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E4601"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4155477E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 w14:paraId="20DFDF74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鄂州市泽林镇泽林村新港路武九铁路涵洞周边</w:t>
      </w:r>
    </w:p>
    <w:p w14:paraId="0D32A767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不稳定斜坡治理工程招投标意见表</w:t>
      </w:r>
    </w:p>
    <w:p w14:paraId="56336F7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45"/>
        <w:gridCol w:w="1031"/>
        <w:gridCol w:w="1015"/>
        <w:gridCol w:w="984"/>
        <w:gridCol w:w="968"/>
        <w:gridCol w:w="1003"/>
        <w:gridCol w:w="1435"/>
      </w:tblGrid>
      <w:tr w14:paraId="5480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Merge w:val="restart"/>
            <w:vAlign w:val="center"/>
          </w:tcPr>
          <w:p w14:paraId="70CD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076" w:type="dxa"/>
            <w:gridSpan w:val="2"/>
            <w:vAlign w:val="center"/>
          </w:tcPr>
          <w:p w14:paraId="6ED1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招标范围</w:t>
            </w:r>
          </w:p>
        </w:tc>
        <w:tc>
          <w:tcPr>
            <w:tcW w:w="1999" w:type="dxa"/>
            <w:gridSpan w:val="2"/>
            <w:vAlign w:val="center"/>
          </w:tcPr>
          <w:p w14:paraId="4F21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招标组织形式</w:t>
            </w:r>
          </w:p>
        </w:tc>
        <w:tc>
          <w:tcPr>
            <w:tcW w:w="1971" w:type="dxa"/>
            <w:gridSpan w:val="2"/>
            <w:vAlign w:val="center"/>
          </w:tcPr>
          <w:p w14:paraId="4C5C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招标方式</w:t>
            </w:r>
          </w:p>
        </w:tc>
        <w:tc>
          <w:tcPr>
            <w:tcW w:w="1435" w:type="dxa"/>
            <w:vMerge w:val="restart"/>
            <w:vAlign w:val="center"/>
          </w:tcPr>
          <w:p w14:paraId="42F1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不采用</w:t>
            </w:r>
          </w:p>
          <w:p w14:paraId="2EDD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招标方式</w:t>
            </w:r>
          </w:p>
        </w:tc>
      </w:tr>
      <w:tr w14:paraId="350C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0BF2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5" w:type="dxa"/>
            <w:vAlign w:val="center"/>
          </w:tcPr>
          <w:p w14:paraId="0B0A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全部 </w:t>
            </w:r>
          </w:p>
          <w:p w14:paraId="0372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31" w:type="dxa"/>
            <w:vAlign w:val="center"/>
          </w:tcPr>
          <w:p w14:paraId="49C3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部分</w:t>
            </w:r>
          </w:p>
          <w:p w14:paraId="5D10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15" w:type="dxa"/>
            <w:vAlign w:val="center"/>
          </w:tcPr>
          <w:p w14:paraId="3C68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自行</w:t>
            </w:r>
          </w:p>
          <w:p w14:paraId="513D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984" w:type="dxa"/>
            <w:vAlign w:val="center"/>
          </w:tcPr>
          <w:p w14:paraId="07D7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委托</w:t>
            </w:r>
          </w:p>
          <w:p w14:paraId="0253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968" w:type="dxa"/>
            <w:vAlign w:val="center"/>
          </w:tcPr>
          <w:p w14:paraId="0E600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公开</w:t>
            </w:r>
          </w:p>
          <w:p w14:paraId="1A2D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03" w:type="dxa"/>
            <w:vAlign w:val="center"/>
          </w:tcPr>
          <w:p w14:paraId="2930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邀请</w:t>
            </w:r>
          </w:p>
          <w:p w14:paraId="752A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435" w:type="dxa"/>
            <w:vMerge w:val="continue"/>
            <w:vAlign w:val="center"/>
          </w:tcPr>
          <w:p w14:paraId="580D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6407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27520D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勘察</w:t>
            </w:r>
          </w:p>
        </w:tc>
        <w:tc>
          <w:tcPr>
            <w:tcW w:w="1045" w:type="dxa"/>
            <w:vAlign w:val="center"/>
          </w:tcPr>
          <w:p w14:paraId="7012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2079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55FC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7715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5827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0D41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6FDA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</w:tr>
      <w:tr w14:paraId="3A3A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50CEA9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设计</w:t>
            </w:r>
          </w:p>
        </w:tc>
        <w:tc>
          <w:tcPr>
            <w:tcW w:w="1045" w:type="dxa"/>
            <w:vAlign w:val="center"/>
          </w:tcPr>
          <w:p w14:paraId="30FD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4834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7E72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3E52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0E80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1595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66F4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1EB9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44A0FA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建筑工程</w:t>
            </w:r>
          </w:p>
        </w:tc>
        <w:tc>
          <w:tcPr>
            <w:tcW w:w="1045" w:type="dxa"/>
            <w:vAlign w:val="center"/>
          </w:tcPr>
          <w:p w14:paraId="53A2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6117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7668D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4E04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51B0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1FA3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53B4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6E64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4CB505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监理</w:t>
            </w:r>
          </w:p>
        </w:tc>
        <w:tc>
          <w:tcPr>
            <w:tcW w:w="1045" w:type="dxa"/>
            <w:vAlign w:val="center"/>
          </w:tcPr>
          <w:p w14:paraId="3254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41757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67A6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4983F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71B8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5965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1450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</w:tr>
      <w:tr w14:paraId="118E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277772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设备</w:t>
            </w:r>
          </w:p>
        </w:tc>
        <w:tc>
          <w:tcPr>
            <w:tcW w:w="1045" w:type="dxa"/>
            <w:vAlign w:val="center"/>
          </w:tcPr>
          <w:p w14:paraId="51AD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1CC0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7D99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045C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14:paraId="08C3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7B45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0DFC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0A44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6821898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en-US"/>
              </w:rPr>
              <w:t>重要材料</w:t>
            </w:r>
          </w:p>
        </w:tc>
        <w:tc>
          <w:tcPr>
            <w:tcW w:w="1045" w:type="dxa"/>
            <w:vAlign w:val="center"/>
          </w:tcPr>
          <w:p w14:paraId="1689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14:paraId="62BD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69F1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3E06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3B7D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5B02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565E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</w:tr>
      <w:tr w14:paraId="6EC7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 w14:paraId="02C6E5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045" w:type="dxa"/>
            <w:vAlign w:val="center"/>
          </w:tcPr>
          <w:p w14:paraId="0CD2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14:paraId="1403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 w14:paraId="4D48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 w14:paraId="7DE6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2AC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 w14:paraId="53DB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 w14:paraId="4134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</w:tr>
      <w:tr w14:paraId="7002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8980" w:type="dxa"/>
            <w:gridSpan w:val="8"/>
            <w:vAlign w:val="top"/>
          </w:tcPr>
          <w:p w14:paraId="0DD0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招标说明：</w:t>
            </w:r>
          </w:p>
          <w:p w14:paraId="1083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 w14:paraId="5753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请严格按照《中华人民共和国招标投标法》、《中华人民共和国政府采购法》等法律法规和相关部门规章，规范招投标行为。</w:t>
            </w:r>
          </w:p>
          <w:p w14:paraId="7CDD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 w14:paraId="060F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 w14:paraId="55D7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2025年1月16日</w:t>
            </w:r>
          </w:p>
        </w:tc>
      </w:tr>
    </w:tbl>
    <w:p w14:paraId="2083EC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64B0"/>
    <w:rsid w:val="283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2025-03-05T01:57:00Z</dcterms:created>
  <dc:creator>-</dc:creator>
  <cp:lastModifiedBy>-</cp:lastModifiedBy>
  <dcterms:modified xsi:type="dcterms:W3CDTF">2025-03-05T01:59:52Z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0AF5E0AB6EAD4CE2989C060263297E31_11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