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方正小标宋_GBK" w:eastAsia="方正小标宋_GBK" w:cs="方正小标宋_GBK"/>
          <w:sz w:val="36"/>
          <w:szCs w:val="36"/>
          <w:lang w:val="en-US" w:eastAsia="zh-CN"/>
        </w:rPr>
      </w:pPr>
      <w:bookmarkStart w:id="0" w:name="_GoBack"/>
      <w:bookmarkEnd w:id="0"/>
    </w:p>
    <w:p>
      <w:pPr>
        <w:spacing w:line="58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2023年市政府</w:t>
      </w:r>
      <w:r>
        <w:rPr>
          <w:rFonts w:hint="eastAsia" w:ascii="方正小标宋_GBK" w:hAnsi="方正小标宋_GBK" w:eastAsia="方正小标宋_GBK" w:cs="方正小标宋_GBK"/>
          <w:sz w:val="36"/>
          <w:szCs w:val="36"/>
        </w:rPr>
        <w:t>行政规范性文件和一般政策性文件清理意见审查结果</w:t>
      </w:r>
      <w:r>
        <w:rPr>
          <w:rFonts w:hint="eastAsia" w:ascii="方正小标宋_GBK" w:hAnsi="方正小标宋_GBK" w:eastAsia="方正小标宋_GBK" w:cs="方正小标宋_GBK"/>
          <w:sz w:val="36"/>
          <w:szCs w:val="36"/>
          <w:lang w:val="en-US" w:eastAsia="zh-CN"/>
        </w:rPr>
        <w:t>确认</w:t>
      </w:r>
      <w:r>
        <w:rPr>
          <w:rFonts w:hint="eastAsia" w:ascii="方正小标宋_GBK" w:hAnsi="方正小标宋_GBK" w:eastAsia="方正小标宋_GBK" w:cs="方正小标宋_GBK"/>
          <w:sz w:val="36"/>
          <w:szCs w:val="36"/>
        </w:rPr>
        <w:t>表</w:t>
      </w:r>
    </w:p>
    <w:p>
      <w:pPr>
        <w:spacing w:line="300" w:lineRule="exact"/>
        <w:ind w:firstLine="560" w:firstLineChars="200"/>
        <w:rPr>
          <w:rFonts w:hint="default" w:ascii="仿宋_GB2312" w:hAnsi="仿宋_GB2312" w:eastAsia="仿宋_GB2312" w:cs="仿宋_GB2312"/>
          <w:sz w:val="28"/>
          <w:szCs w:val="28"/>
          <w:lang w:val="en-US" w:eastAsia="zh-CN"/>
        </w:rPr>
      </w:pPr>
    </w:p>
    <w:tbl>
      <w:tblPr>
        <w:tblStyle w:val="7"/>
        <w:tblW w:w="14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69"/>
        <w:gridCol w:w="2713"/>
        <w:gridCol w:w="1453"/>
        <w:gridCol w:w="1399"/>
        <w:gridCol w:w="2077"/>
        <w:gridCol w:w="2120"/>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824" w:type="dxa"/>
            <w:vMerge w:val="restart"/>
            <w:vAlign w:val="center"/>
          </w:tcPr>
          <w:p>
            <w:pPr>
              <w:pStyle w:val="2"/>
              <w:spacing w:line="500" w:lineRule="exact"/>
              <w:ind w:left="0" w:leftChars="0" w:firstLine="0" w:firstLineChars="0"/>
              <w:jc w:val="center"/>
              <w:rPr>
                <w:rFonts w:hint="eastAsia" w:ascii="黑体" w:hAnsi="黑体" w:eastAsia="黑体" w:cs="黑体"/>
                <w:sz w:val="28"/>
                <w:szCs w:val="28"/>
                <w:highlight w:val="none"/>
                <w:vertAlign w:val="baseline"/>
                <w:lang w:eastAsia="zh-CN"/>
              </w:rPr>
            </w:pPr>
            <w:r>
              <w:rPr>
                <w:rFonts w:hint="eastAsia" w:ascii="黑体" w:hAnsi="黑体" w:eastAsia="黑体" w:cs="黑体"/>
                <w:sz w:val="28"/>
                <w:szCs w:val="28"/>
                <w:highlight w:val="none"/>
                <w:lang w:eastAsia="zh-CN"/>
              </w:rPr>
              <w:t>序号</w:t>
            </w:r>
          </w:p>
        </w:tc>
        <w:tc>
          <w:tcPr>
            <w:tcW w:w="1369" w:type="dxa"/>
            <w:vMerge w:val="restart"/>
            <w:vAlign w:val="center"/>
          </w:tcPr>
          <w:p>
            <w:pPr>
              <w:pStyle w:val="2"/>
              <w:spacing w:line="500" w:lineRule="exact"/>
              <w:ind w:left="0" w:leftChars="0" w:firstLine="0" w:firstLineChars="0"/>
              <w:jc w:val="center"/>
              <w:rPr>
                <w:rFonts w:hint="eastAsia" w:ascii="黑体" w:hAnsi="黑体" w:eastAsia="黑体" w:cs="黑体"/>
                <w:sz w:val="28"/>
                <w:szCs w:val="28"/>
                <w:highlight w:val="none"/>
                <w:vertAlign w:val="baseline"/>
                <w:lang w:eastAsia="zh-CN"/>
              </w:rPr>
            </w:pPr>
            <w:r>
              <w:rPr>
                <w:rFonts w:hint="eastAsia" w:ascii="黑体" w:hAnsi="黑体" w:eastAsia="黑体" w:cs="黑体"/>
                <w:sz w:val="28"/>
                <w:szCs w:val="28"/>
                <w:highlight w:val="none"/>
                <w:vertAlign w:val="baseline"/>
                <w:lang w:eastAsia="zh-CN"/>
              </w:rPr>
              <w:t>文号</w:t>
            </w:r>
          </w:p>
        </w:tc>
        <w:tc>
          <w:tcPr>
            <w:tcW w:w="2713" w:type="dxa"/>
            <w:vMerge w:val="restart"/>
            <w:vAlign w:val="center"/>
          </w:tcPr>
          <w:p>
            <w:pPr>
              <w:pStyle w:val="2"/>
              <w:spacing w:line="500" w:lineRule="exact"/>
              <w:ind w:left="0" w:leftChars="0" w:firstLine="0" w:firstLineChars="0"/>
              <w:jc w:val="center"/>
              <w:rPr>
                <w:rFonts w:hint="eastAsia" w:ascii="黑体" w:hAnsi="黑体" w:eastAsia="黑体" w:cs="黑体"/>
                <w:sz w:val="28"/>
                <w:szCs w:val="28"/>
                <w:highlight w:val="none"/>
                <w:vertAlign w:val="baseline"/>
                <w:lang w:eastAsia="zh-CN"/>
              </w:rPr>
            </w:pPr>
            <w:r>
              <w:rPr>
                <w:rFonts w:hint="eastAsia" w:ascii="黑体" w:hAnsi="黑体" w:eastAsia="黑体" w:cs="黑体"/>
                <w:sz w:val="28"/>
                <w:szCs w:val="28"/>
                <w:highlight w:val="none"/>
                <w:vertAlign w:val="baseline"/>
                <w:lang w:eastAsia="zh-CN"/>
              </w:rPr>
              <w:t>文件名称</w:t>
            </w:r>
          </w:p>
        </w:tc>
        <w:tc>
          <w:tcPr>
            <w:tcW w:w="1453" w:type="dxa"/>
            <w:vMerge w:val="restart"/>
            <w:vAlign w:val="center"/>
          </w:tcPr>
          <w:p>
            <w:pPr>
              <w:pStyle w:val="2"/>
              <w:spacing w:line="500" w:lineRule="exact"/>
              <w:ind w:left="0" w:leftChars="0" w:firstLine="0" w:firstLineChars="0"/>
              <w:jc w:val="center"/>
              <w:rPr>
                <w:rFonts w:hint="eastAsia" w:ascii="黑体" w:hAnsi="黑体" w:eastAsia="黑体" w:cs="黑体"/>
                <w:sz w:val="28"/>
                <w:szCs w:val="28"/>
                <w:highlight w:val="none"/>
                <w:vertAlign w:val="baseline"/>
                <w:lang w:eastAsia="zh-CN"/>
              </w:rPr>
            </w:pPr>
            <w:r>
              <w:rPr>
                <w:rFonts w:hint="eastAsia" w:ascii="黑体" w:hAnsi="黑体" w:eastAsia="黑体" w:cs="黑体"/>
                <w:sz w:val="28"/>
                <w:szCs w:val="28"/>
                <w:highlight w:val="none"/>
                <w:vertAlign w:val="baseline"/>
                <w:lang w:eastAsia="zh-CN"/>
              </w:rPr>
              <w:t>责任单位</w:t>
            </w:r>
          </w:p>
        </w:tc>
        <w:tc>
          <w:tcPr>
            <w:tcW w:w="1399" w:type="dxa"/>
            <w:vMerge w:val="restart"/>
            <w:vAlign w:val="center"/>
          </w:tcPr>
          <w:p>
            <w:pPr>
              <w:pStyle w:val="2"/>
              <w:spacing w:line="500" w:lineRule="exact"/>
              <w:ind w:left="0" w:leftChars="0" w:firstLine="0" w:firstLineChars="0"/>
              <w:jc w:val="center"/>
              <w:rPr>
                <w:rFonts w:hint="default"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市司法局审查意见</w:t>
            </w:r>
          </w:p>
        </w:tc>
        <w:tc>
          <w:tcPr>
            <w:tcW w:w="4197" w:type="dxa"/>
            <w:gridSpan w:val="2"/>
            <w:vAlign w:val="center"/>
          </w:tcPr>
          <w:p>
            <w:pPr>
              <w:pStyle w:val="2"/>
              <w:spacing w:line="500" w:lineRule="exact"/>
              <w:ind w:left="0" w:leftChars="0" w:firstLine="0" w:firstLineChars="0"/>
              <w:jc w:val="center"/>
              <w:rPr>
                <w:rFonts w:hint="eastAsia" w:ascii="黑体" w:hAnsi="黑体" w:eastAsia="黑体" w:cs="黑体"/>
                <w:sz w:val="28"/>
                <w:szCs w:val="28"/>
                <w:highlight w:val="none"/>
                <w:vertAlign w:val="baseline"/>
                <w:lang w:eastAsia="zh-CN"/>
              </w:rPr>
            </w:pPr>
            <w:r>
              <w:rPr>
                <w:rFonts w:hint="eastAsia" w:ascii="黑体" w:hAnsi="黑体" w:eastAsia="黑体" w:cs="黑体"/>
                <w:sz w:val="28"/>
                <w:szCs w:val="28"/>
                <w:highlight w:val="none"/>
                <w:vertAlign w:val="baseline"/>
                <w:lang w:val="en-US" w:eastAsia="zh-CN"/>
              </w:rPr>
              <w:t>责任单位确认</w:t>
            </w:r>
            <w:r>
              <w:rPr>
                <w:rFonts w:hint="eastAsia" w:ascii="黑体" w:hAnsi="黑体" w:eastAsia="黑体" w:cs="黑体"/>
                <w:sz w:val="28"/>
                <w:szCs w:val="28"/>
                <w:highlight w:val="none"/>
                <w:vertAlign w:val="baseline"/>
                <w:lang w:eastAsia="zh-CN"/>
              </w:rPr>
              <w:t>意见</w:t>
            </w:r>
          </w:p>
        </w:tc>
        <w:tc>
          <w:tcPr>
            <w:tcW w:w="2176" w:type="dxa"/>
            <w:vMerge w:val="restart"/>
            <w:vAlign w:val="center"/>
          </w:tcPr>
          <w:p>
            <w:pPr>
              <w:pStyle w:val="2"/>
              <w:spacing w:line="500" w:lineRule="exact"/>
              <w:ind w:left="0" w:leftChars="0" w:firstLine="0" w:firstLineChars="0"/>
              <w:jc w:val="center"/>
              <w:rPr>
                <w:rFonts w:hint="default"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不同意见情况说明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Merge w:val="continue"/>
            <w:vAlign w:val="center"/>
          </w:tcPr>
          <w:p>
            <w:pPr>
              <w:pStyle w:val="2"/>
              <w:spacing w:line="500" w:lineRule="exact"/>
              <w:ind w:left="0" w:leftChars="0" w:firstLine="0" w:firstLineChars="0"/>
              <w:jc w:val="center"/>
              <w:rPr>
                <w:rFonts w:hint="eastAsia" w:ascii="黑体" w:hAnsi="黑体" w:eastAsia="黑体" w:cs="黑体"/>
                <w:sz w:val="28"/>
                <w:szCs w:val="28"/>
                <w:highlight w:val="none"/>
                <w:lang w:eastAsia="zh-CN"/>
              </w:rPr>
            </w:pPr>
          </w:p>
        </w:tc>
        <w:tc>
          <w:tcPr>
            <w:tcW w:w="1369" w:type="dxa"/>
            <w:vMerge w:val="continue"/>
            <w:vAlign w:val="center"/>
          </w:tcPr>
          <w:p>
            <w:pPr>
              <w:pStyle w:val="2"/>
              <w:spacing w:line="500" w:lineRule="exact"/>
              <w:ind w:left="0" w:leftChars="0" w:firstLine="0" w:firstLineChars="0"/>
              <w:jc w:val="center"/>
              <w:rPr>
                <w:rFonts w:hint="eastAsia" w:ascii="黑体" w:hAnsi="黑体" w:eastAsia="黑体" w:cs="黑体"/>
                <w:sz w:val="28"/>
                <w:szCs w:val="28"/>
                <w:highlight w:val="none"/>
                <w:vertAlign w:val="baseline"/>
                <w:lang w:eastAsia="zh-CN"/>
              </w:rPr>
            </w:pPr>
          </w:p>
        </w:tc>
        <w:tc>
          <w:tcPr>
            <w:tcW w:w="2713" w:type="dxa"/>
            <w:vMerge w:val="continue"/>
            <w:vAlign w:val="center"/>
          </w:tcPr>
          <w:p>
            <w:pPr>
              <w:pStyle w:val="2"/>
              <w:spacing w:line="500" w:lineRule="exact"/>
              <w:ind w:left="0" w:leftChars="0" w:firstLine="0" w:firstLineChars="0"/>
              <w:jc w:val="center"/>
              <w:rPr>
                <w:rFonts w:hint="eastAsia" w:ascii="黑体" w:hAnsi="黑体" w:eastAsia="黑体" w:cs="黑体"/>
                <w:sz w:val="28"/>
                <w:szCs w:val="28"/>
                <w:highlight w:val="none"/>
                <w:vertAlign w:val="baseline"/>
                <w:lang w:eastAsia="zh-CN"/>
              </w:rPr>
            </w:pPr>
          </w:p>
        </w:tc>
        <w:tc>
          <w:tcPr>
            <w:tcW w:w="1453" w:type="dxa"/>
            <w:vMerge w:val="continue"/>
            <w:vAlign w:val="center"/>
          </w:tcPr>
          <w:p>
            <w:pPr>
              <w:pStyle w:val="2"/>
              <w:spacing w:line="500" w:lineRule="exact"/>
              <w:ind w:left="0" w:leftChars="0" w:firstLine="0" w:firstLineChars="0"/>
              <w:jc w:val="center"/>
              <w:rPr>
                <w:rFonts w:hint="eastAsia" w:ascii="黑体" w:hAnsi="黑体" w:eastAsia="黑体" w:cs="黑体"/>
                <w:sz w:val="28"/>
                <w:szCs w:val="28"/>
                <w:highlight w:val="none"/>
                <w:vertAlign w:val="baseline"/>
                <w:lang w:eastAsia="zh-CN"/>
              </w:rPr>
            </w:pPr>
          </w:p>
        </w:tc>
        <w:tc>
          <w:tcPr>
            <w:tcW w:w="1399" w:type="dxa"/>
            <w:vMerge w:val="continue"/>
            <w:vAlign w:val="center"/>
          </w:tcPr>
          <w:p>
            <w:pPr>
              <w:pStyle w:val="2"/>
              <w:spacing w:line="500" w:lineRule="exact"/>
              <w:ind w:left="0" w:leftChars="0" w:firstLine="0" w:firstLineChars="0"/>
              <w:jc w:val="center"/>
              <w:rPr>
                <w:rFonts w:hint="eastAsia" w:ascii="黑体" w:hAnsi="黑体" w:eastAsia="黑体" w:cs="黑体"/>
                <w:sz w:val="28"/>
                <w:szCs w:val="28"/>
                <w:highlight w:val="none"/>
                <w:vertAlign w:val="baseline"/>
                <w:lang w:eastAsia="zh-CN"/>
              </w:rPr>
            </w:pPr>
          </w:p>
        </w:tc>
        <w:tc>
          <w:tcPr>
            <w:tcW w:w="2077" w:type="dxa"/>
            <w:vAlign w:val="center"/>
          </w:tcPr>
          <w:p>
            <w:pPr>
              <w:pStyle w:val="2"/>
              <w:spacing w:line="500" w:lineRule="exact"/>
              <w:ind w:left="0" w:leftChars="0" w:firstLine="0" w:firstLineChars="0"/>
              <w:jc w:val="center"/>
              <w:rPr>
                <w:rFonts w:hint="default"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文件定性（行政规范性文件/一般政策性文件）</w:t>
            </w:r>
          </w:p>
        </w:tc>
        <w:tc>
          <w:tcPr>
            <w:tcW w:w="2120" w:type="dxa"/>
            <w:vAlign w:val="center"/>
          </w:tcPr>
          <w:p>
            <w:pPr>
              <w:pStyle w:val="2"/>
              <w:spacing w:line="500" w:lineRule="exact"/>
              <w:ind w:left="0" w:leftChars="0" w:firstLine="0" w:firstLineChars="0"/>
              <w:jc w:val="center"/>
              <w:rPr>
                <w:rFonts w:hint="default" w:ascii="黑体" w:hAnsi="黑体" w:eastAsia="黑体" w:cs="黑体"/>
                <w:sz w:val="28"/>
                <w:szCs w:val="28"/>
                <w:highlight w:val="none"/>
                <w:vertAlign w:val="baseline"/>
                <w:lang w:val="en-US" w:eastAsia="zh-CN"/>
              </w:rPr>
            </w:pPr>
            <w:r>
              <w:rPr>
                <w:rFonts w:hint="eastAsia" w:ascii="黑体" w:hAnsi="黑体" w:eastAsia="黑体" w:cs="黑体"/>
                <w:sz w:val="28"/>
                <w:szCs w:val="28"/>
                <w:highlight w:val="none"/>
                <w:vertAlign w:val="baseline"/>
                <w:lang w:val="en-US" w:eastAsia="zh-CN"/>
              </w:rPr>
              <w:t>清理意见（保留、集中修改/单独修改、失效、废止）</w:t>
            </w:r>
          </w:p>
        </w:tc>
        <w:tc>
          <w:tcPr>
            <w:tcW w:w="2176" w:type="dxa"/>
            <w:vMerge w:val="continue"/>
            <w:vAlign w:val="center"/>
          </w:tcPr>
          <w:p>
            <w:pPr>
              <w:pStyle w:val="2"/>
              <w:spacing w:line="500" w:lineRule="exact"/>
              <w:ind w:left="0" w:leftChars="0" w:firstLine="0" w:firstLineChars="0"/>
              <w:jc w:val="center"/>
              <w:rPr>
                <w:rFonts w:hint="eastAsia" w:ascii="黑体" w:hAnsi="黑体" w:eastAsia="黑体" w:cs="黑体"/>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8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auto"/>
                <w:sz w:val="24"/>
                <w:szCs w:val="24"/>
                <w:highlight w:val="none"/>
              </w:rPr>
              <w:t>25</w:t>
            </w:r>
          </w:p>
        </w:tc>
        <w:tc>
          <w:tcPr>
            <w:tcW w:w="136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trike w:val="0"/>
                <w:dstrike w:val="0"/>
                <w:color w:val="auto"/>
                <w:kern w:val="0"/>
                <w:sz w:val="24"/>
                <w:szCs w:val="24"/>
                <w:highlight w:val="none"/>
                <w:lang w:val="en-US" w:eastAsia="zh-CN" w:bidi="ar-SA"/>
              </w:rPr>
              <w:t>鄂州政办发〔2016〕55号</w:t>
            </w:r>
          </w:p>
        </w:tc>
        <w:tc>
          <w:tcPr>
            <w:tcW w:w="271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trike w:val="0"/>
                <w:dstrike w:val="0"/>
                <w:color w:val="auto"/>
                <w:kern w:val="0"/>
                <w:sz w:val="24"/>
                <w:szCs w:val="24"/>
                <w:highlight w:val="none"/>
                <w:lang w:val="en-US" w:eastAsia="zh-CN" w:bidi="ar-SA"/>
              </w:rPr>
              <w:t>市人民政府办公室关于加快新能源汽车推广应用的实施意见</w:t>
            </w:r>
          </w:p>
        </w:tc>
        <w:tc>
          <w:tcPr>
            <w:tcW w:w="145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市发改委</w:t>
            </w:r>
          </w:p>
        </w:tc>
        <w:tc>
          <w:tcPr>
            <w:tcW w:w="139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规范性文件，保留。</w:t>
            </w:r>
          </w:p>
        </w:tc>
        <w:tc>
          <w:tcPr>
            <w:tcW w:w="20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规范性文件</w:t>
            </w:r>
          </w:p>
        </w:tc>
        <w:tc>
          <w:tcPr>
            <w:tcW w:w="21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rPr>
              <w:t>保留</w:t>
            </w:r>
          </w:p>
        </w:tc>
        <w:tc>
          <w:tcPr>
            <w:tcW w:w="217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jc w:val="center"/>
        </w:trPr>
        <w:tc>
          <w:tcPr>
            <w:tcW w:w="82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auto"/>
                <w:sz w:val="24"/>
                <w:szCs w:val="24"/>
                <w:highlight w:val="none"/>
              </w:rPr>
              <w:t>33</w:t>
            </w:r>
          </w:p>
        </w:tc>
        <w:tc>
          <w:tcPr>
            <w:tcW w:w="136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strike w:val="0"/>
                <w:dstrike w:val="0"/>
                <w:color w:val="auto"/>
                <w:kern w:val="0"/>
                <w:sz w:val="24"/>
                <w:szCs w:val="24"/>
                <w:highlight w:val="none"/>
              </w:rPr>
              <w:t>鄂州政办发〔2017〕51号</w:t>
            </w:r>
          </w:p>
        </w:tc>
        <w:tc>
          <w:tcPr>
            <w:tcW w:w="271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strike w:val="0"/>
                <w:dstrike w:val="0"/>
                <w:color w:val="auto"/>
                <w:kern w:val="0"/>
                <w:sz w:val="24"/>
                <w:szCs w:val="24"/>
                <w:highlight w:val="none"/>
                <w:lang w:val="en-US" w:eastAsia="zh-CN" w:bidi="ar-SA"/>
              </w:rPr>
              <w:t>市人民政府办公室关于印发鄂州市农业水价综合改革实施方案的通知</w:t>
            </w:r>
          </w:p>
        </w:tc>
        <w:tc>
          <w:tcPr>
            <w:tcW w:w="145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市发改委</w:t>
            </w:r>
          </w:p>
        </w:tc>
        <w:tc>
          <w:tcPr>
            <w:tcW w:w="139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一般政策性文件，保留。</w:t>
            </w:r>
          </w:p>
        </w:tc>
        <w:tc>
          <w:tcPr>
            <w:tcW w:w="20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一般政策性文件</w:t>
            </w:r>
          </w:p>
        </w:tc>
        <w:tc>
          <w:tcPr>
            <w:tcW w:w="21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rPr>
              <w:t>保留</w:t>
            </w:r>
          </w:p>
        </w:tc>
        <w:tc>
          <w:tcPr>
            <w:tcW w:w="217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exact"/>
          <w:jc w:val="center"/>
        </w:trPr>
        <w:tc>
          <w:tcPr>
            <w:tcW w:w="824" w:type="dxa"/>
            <w:vAlign w:val="center"/>
          </w:tcPr>
          <w:p>
            <w:pPr>
              <w:keepNext w:val="0"/>
              <w:keepLines w:val="0"/>
              <w:pageBreakBefore w:val="0"/>
              <w:suppressLineNumbers w:val="0"/>
              <w:tabs>
                <w:tab w:val="left" w:pos="420"/>
              </w:tabs>
              <w:kinsoku/>
              <w:wordWrap/>
              <w:topLinePunct w:val="0"/>
              <w:autoSpaceDE/>
              <w:bidi w:val="0"/>
              <w:spacing w:before="0" w:beforeLines="0" w:beforeAutospacing="0" w:after="0" w:afterLines="0" w:afterAutospacing="0" w:line="300" w:lineRule="exact"/>
              <w:ind w:left="0" w:leftChars="0" w:right="0" w:rightChars="0" w:firstLine="0" w:firstLineChars="0"/>
              <w:jc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sz w:val="24"/>
                <w:szCs w:val="24"/>
                <w:highlight w:val="none"/>
              </w:rPr>
              <w:t>45</w:t>
            </w:r>
          </w:p>
        </w:tc>
        <w:tc>
          <w:tcPr>
            <w:tcW w:w="1369"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kern w:val="0"/>
                <w:sz w:val="24"/>
                <w:szCs w:val="24"/>
                <w:highlight w:val="none"/>
              </w:rPr>
              <w:t>鄂州政办发〔2018〕44号</w:t>
            </w:r>
          </w:p>
        </w:tc>
        <w:tc>
          <w:tcPr>
            <w:tcW w:w="2713"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kern w:val="0"/>
                <w:sz w:val="24"/>
                <w:szCs w:val="24"/>
                <w:highlight w:val="none"/>
              </w:rPr>
              <w:t>市人民政府办公室关于印发鄂州市推进重大建设项目批准和实施领域政府信息公开实施方案的通知</w:t>
            </w:r>
          </w:p>
        </w:tc>
        <w:tc>
          <w:tcPr>
            <w:tcW w:w="145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市发改委</w:t>
            </w:r>
          </w:p>
        </w:tc>
        <w:tc>
          <w:tcPr>
            <w:tcW w:w="139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规范性文件，保留</w:t>
            </w:r>
          </w:p>
        </w:tc>
        <w:tc>
          <w:tcPr>
            <w:tcW w:w="20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规范性文件</w:t>
            </w:r>
          </w:p>
        </w:tc>
        <w:tc>
          <w:tcPr>
            <w:tcW w:w="212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rPr>
              <w:t>保留</w:t>
            </w:r>
          </w:p>
        </w:tc>
        <w:tc>
          <w:tcPr>
            <w:tcW w:w="217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jc w:val="center"/>
        </w:trPr>
        <w:tc>
          <w:tcPr>
            <w:tcW w:w="824" w:type="dxa"/>
            <w:vAlign w:val="center"/>
          </w:tcPr>
          <w:p>
            <w:pPr>
              <w:keepNext w:val="0"/>
              <w:keepLines w:val="0"/>
              <w:pageBreakBefore w:val="0"/>
              <w:suppressLineNumbers w:val="0"/>
              <w:tabs>
                <w:tab w:val="left" w:pos="420"/>
              </w:tabs>
              <w:kinsoku/>
              <w:wordWrap/>
              <w:topLinePunct w:val="0"/>
              <w:autoSpaceDE/>
              <w:bidi w:val="0"/>
              <w:spacing w:before="0" w:beforeLines="0" w:beforeAutospacing="0" w:after="0" w:afterLines="0" w:afterAutospacing="0" w:line="300" w:lineRule="exact"/>
              <w:ind w:left="0" w:leftChars="0" w:right="0" w:rightChars="0" w:firstLine="0" w:firstLineChars="0"/>
              <w:jc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sz w:val="24"/>
                <w:szCs w:val="24"/>
                <w:highlight w:val="none"/>
              </w:rPr>
              <w:t>103</w:t>
            </w:r>
          </w:p>
        </w:tc>
        <w:tc>
          <w:tcPr>
            <w:tcW w:w="1369"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kern w:val="0"/>
                <w:sz w:val="24"/>
                <w:szCs w:val="24"/>
                <w:highlight w:val="none"/>
              </w:rPr>
              <w:t>鄂州政规〔2015〕3号</w:t>
            </w:r>
          </w:p>
        </w:tc>
        <w:tc>
          <w:tcPr>
            <w:tcW w:w="2713"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kern w:val="0"/>
                <w:sz w:val="24"/>
                <w:szCs w:val="24"/>
                <w:highlight w:val="none"/>
              </w:rPr>
              <w:t>鄂州市人民政府关于设立武汉至黄石城际铁路线路安全保护区的通告</w:t>
            </w:r>
          </w:p>
        </w:tc>
        <w:tc>
          <w:tcPr>
            <w:tcW w:w="1453"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bidi="ar"/>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市发改委</w:t>
            </w:r>
          </w:p>
        </w:tc>
        <w:tc>
          <w:tcPr>
            <w:tcW w:w="1399"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bidi="ar"/>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规范性文件，保留。</w:t>
            </w:r>
          </w:p>
        </w:tc>
        <w:tc>
          <w:tcPr>
            <w:tcW w:w="20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规范性文件</w:t>
            </w:r>
          </w:p>
        </w:tc>
        <w:tc>
          <w:tcPr>
            <w:tcW w:w="2120"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bidi="ar-SA"/>
              </w:rPr>
            </w:pPr>
            <w:r>
              <w:rPr>
                <w:rFonts w:hint="eastAsia" w:ascii="仿宋_GB2312" w:hAnsi="仿宋_GB2312" w:eastAsia="仿宋_GB2312" w:cs="仿宋_GB2312"/>
                <w:b w:val="0"/>
                <w:bCs w:val="0"/>
                <w:strike w:val="0"/>
                <w:dstrike w:val="0"/>
                <w:color w:val="auto"/>
                <w:kern w:val="0"/>
                <w:sz w:val="24"/>
                <w:szCs w:val="24"/>
                <w:highlight w:val="none"/>
                <w:lang w:val="en-US" w:eastAsia="zh-CN"/>
              </w:rPr>
              <w:t>保留</w:t>
            </w:r>
          </w:p>
        </w:tc>
        <w:tc>
          <w:tcPr>
            <w:tcW w:w="217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exact"/>
          <w:jc w:val="center"/>
        </w:trPr>
        <w:tc>
          <w:tcPr>
            <w:tcW w:w="824" w:type="dxa"/>
            <w:vAlign w:val="center"/>
          </w:tcPr>
          <w:p>
            <w:pPr>
              <w:keepNext w:val="0"/>
              <w:keepLines w:val="0"/>
              <w:pageBreakBefore w:val="0"/>
              <w:suppressLineNumbers w:val="0"/>
              <w:tabs>
                <w:tab w:val="left" w:pos="420"/>
              </w:tabs>
              <w:kinsoku/>
              <w:wordWrap/>
              <w:topLinePunct w:val="0"/>
              <w:autoSpaceDE/>
              <w:bidi w:val="0"/>
              <w:spacing w:before="0" w:beforeLines="0" w:beforeAutospacing="0" w:after="0" w:afterLines="0" w:afterAutospacing="0" w:line="300" w:lineRule="exact"/>
              <w:ind w:left="0" w:leftChars="0" w:right="0" w:rightChars="0" w:firstLine="0" w:firstLineChars="0"/>
              <w:jc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sz w:val="24"/>
                <w:szCs w:val="24"/>
                <w:highlight w:val="none"/>
              </w:rPr>
              <w:t>104</w:t>
            </w:r>
          </w:p>
        </w:tc>
        <w:tc>
          <w:tcPr>
            <w:tcW w:w="1369"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kern w:val="0"/>
                <w:sz w:val="24"/>
                <w:szCs w:val="24"/>
                <w:highlight w:val="none"/>
              </w:rPr>
              <w:t>鄂州政规〔2015〕4号</w:t>
            </w:r>
          </w:p>
        </w:tc>
        <w:tc>
          <w:tcPr>
            <w:tcW w:w="2713"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kern w:val="0"/>
                <w:sz w:val="24"/>
                <w:szCs w:val="24"/>
                <w:highlight w:val="none"/>
              </w:rPr>
              <w:t>鄂州市人民政府关于设立武汉至黄冈城际铁路线路安全保护区的通告</w:t>
            </w:r>
          </w:p>
        </w:tc>
        <w:tc>
          <w:tcPr>
            <w:tcW w:w="1453"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bidi="ar"/>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市发改委</w:t>
            </w:r>
          </w:p>
        </w:tc>
        <w:tc>
          <w:tcPr>
            <w:tcW w:w="1399"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bidi="ar"/>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规范性文件，保留。</w:t>
            </w:r>
          </w:p>
        </w:tc>
        <w:tc>
          <w:tcPr>
            <w:tcW w:w="20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规范性文件</w:t>
            </w:r>
          </w:p>
        </w:tc>
        <w:tc>
          <w:tcPr>
            <w:tcW w:w="2120"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bidi="ar-SA"/>
              </w:rPr>
            </w:pPr>
            <w:r>
              <w:rPr>
                <w:rFonts w:hint="eastAsia" w:ascii="仿宋_GB2312" w:hAnsi="仿宋_GB2312" w:eastAsia="仿宋_GB2312" w:cs="仿宋_GB2312"/>
                <w:b w:val="0"/>
                <w:bCs w:val="0"/>
                <w:strike w:val="0"/>
                <w:dstrike w:val="0"/>
                <w:color w:val="auto"/>
                <w:kern w:val="0"/>
                <w:sz w:val="24"/>
                <w:szCs w:val="24"/>
                <w:highlight w:val="none"/>
                <w:lang w:val="en-US" w:eastAsia="zh-CN"/>
              </w:rPr>
              <w:t>保留</w:t>
            </w:r>
          </w:p>
        </w:tc>
        <w:tc>
          <w:tcPr>
            <w:tcW w:w="217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exact"/>
          <w:jc w:val="center"/>
        </w:trPr>
        <w:tc>
          <w:tcPr>
            <w:tcW w:w="824" w:type="dxa"/>
            <w:vAlign w:val="center"/>
          </w:tcPr>
          <w:p>
            <w:pPr>
              <w:keepNext w:val="0"/>
              <w:keepLines w:val="0"/>
              <w:pageBreakBefore w:val="0"/>
              <w:suppressLineNumbers w:val="0"/>
              <w:tabs>
                <w:tab w:val="left" w:pos="420"/>
              </w:tabs>
              <w:kinsoku/>
              <w:wordWrap/>
              <w:topLinePunct w:val="0"/>
              <w:autoSpaceDE/>
              <w:bidi w:val="0"/>
              <w:spacing w:before="0" w:beforeLines="0" w:beforeAutospacing="0" w:after="0" w:afterLines="0" w:afterAutospacing="0" w:line="300" w:lineRule="exact"/>
              <w:ind w:left="0" w:leftChars="0" w:right="0" w:rightChars="0" w:firstLine="0" w:firstLineChars="0"/>
              <w:jc w:val="center"/>
              <w:rPr>
                <w:rFonts w:hint="eastAsia" w:ascii="仿宋_GB2312" w:hAnsi="仿宋_GB2312" w:eastAsia="仿宋_GB2312" w:cs="仿宋_GB2312"/>
                <w:strike w:val="0"/>
                <w:dstrike w:val="0"/>
                <w:color w:val="auto"/>
                <w:sz w:val="24"/>
                <w:szCs w:val="24"/>
                <w:highlight w:val="none"/>
              </w:rPr>
            </w:pPr>
            <w:r>
              <w:rPr>
                <w:rFonts w:hint="eastAsia" w:ascii="仿宋_GB2312" w:hAnsi="仿宋_GB2312" w:eastAsia="仿宋_GB2312" w:cs="仿宋_GB2312"/>
                <w:strike w:val="0"/>
                <w:dstrike w:val="0"/>
                <w:color w:val="auto"/>
                <w:sz w:val="24"/>
                <w:szCs w:val="24"/>
                <w:highlight w:val="none"/>
              </w:rPr>
              <w:t>123</w:t>
            </w:r>
          </w:p>
        </w:tc>
        <w:tc>
          <w:tcPr>
            <w:tcW w:w="1369"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_GB2312" w:hAnsi="仿宋_GB2312" w:eastAsia="仿宋_GB2312" w:cs="仿宋_GB2312"/>
                <w:strike w:val="0"/>
                <w:dstrike w:val="0"/>
                <w:color w:val="auto"/>
                <w:kern w:val="0"/>
                <w:sz w:val="24"/>
                <w:szCs w:val="24"/>
                <w:highlight w:val="none"/>
              </w:rPr>
            </w:pPr>
            <w:r>
              <w:rPr>
                <w:rFonts w:hint="eastAsia" w:ascii="仿宋_GB2312" w:hAnsi="仿宋_GB2312" w:eastAsia="仿宋_GB2312" w:cs="仿宋_GB2312"/>
                <w:strike w:val="0"/>
                <w:dstrike w:val="0"/>
                <w:color w:val="auto"/>
                <w:kern w:val="0"/>
                <w:sz w:val="24"/>
                <w:szCs w:val="24"/>
                <w:highlight w:val="none"/>
              </w:rPr>
              <w:t>鄂州政办发〔2018〕39号；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auto"/>
                <w:kern w:val="0"/>
                <w:sz w:val="24"/>
                <w:szCs w:val="24"/>
                <w:highlight w:val="none"/>
              </w:rPr>
            </w:pPr>
            <w:r>
              <w:rPr>
                <w:rFonts w:hint="eastAsia" w:ascii="仿宋_GB2312" w:hAnsi="仿宋_GB2312" w:eastAsia="仿宋_GB2312" w:cs="仿宋_GB2312"/>
                <w:strike w:val="0"/>
                <w:dstrike w:val="0"/>
                <w:color w:val="auto"/>
                <w:kern w:val="0"/>
                <w:sz w:val="24"/>
                <w:szCs w:val="24"/>
                <w:highlight w:val="none"/>
              </w:rPr>
              <w:t>鄂州政发〔2021〕15号</w:t>
            </w:r>
          </w:p>
        </w:tc>
        <w:tc>
          <w:tcPr>
            <w:tcW w:w="2713"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auto"/>
                <w:kern w:val="0"/>
                <w:sz w:val="24"/>
                <w:szCs w:val="24"/>
                <w:highlight w:val="none"/>
              </w:rPr>
            </w:pPr>
            <w:r>
              <w:rPr>
                <w:rFonts w:hint="eastAsia" w:ascii="仿宋_GB2312" w:hAnsi="仿宋_GB2312" w:eastAsia="仿宋_GB2312" w:cs="仿宋_GB2312"/>
                <w:strike w:val="0"/>
                <w:dstrike w:val="0"/>
                <w:color w:val="auto"/>
                <w:kern w:val="0"/>
                <w:sz w:val="24"/>
                <w:szCs w:val="24"/>
                <w:highlight w:val="none"/>
              </w:rPr>
              <w:t>市人民政府办公室关于鄂州市固定资产投资项目前期工作奖励办法的通知</w:t>
            </w:r>
          </w:p>
        </w:tc>
        <w:tc>
          <w:tcPr>
            <w:tcW w:w="1453"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bidi="ar"/>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市发改委</w:t>
            </w:r>
          </w:p>
        </w:tc>
        <w:tc>
          <w:tcPr>
            <w:tcW w:w="1399"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bidi="ar"/>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一般政策性文件，保留。</w:t>
            </w:r>
          </w:p>
        </w:tc>
        <w:tc>
          <w:tcPr>
            <w:tcW w:w="20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一般政策性文件</w:t>
            </w:r>
          </w:p>
        </w:tc>
        <w:tc>
          <w:tcPr>
            <w:tcW w:w="2120"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rPr>
            </w:pPr>
            <w:r>
              <w:rPr>
                <w:rFonts w:hint="eastAsia" w:ascii="仿宋_GB2312" w:hAnsi="仿宋_GB2312" w:eastAsia="仿宋_GB2312" w:cs="仿宋_GB2312"/>
                <w:b w:val="0"/>
                <w:bCs w:val="0"/>
                <w:strike w:val="0"/>
                <w:dstrike w:val="0"/>
                <w:color w:val="auto"/>
                <w:kern w:val="0"/>
                <w:sz w:val="24"/>
                <w:szCs w:val="24"/>
                <w:highlight w:val="none"/>
                <w:lang w:val="en-US" w:eastAsia="zh-CN"/>
              </w:rPr>
              <w:t>保留</w:t>
            </w:r>
          </w:p>
        </w:tc>
        <w:tc>
          <w:tcPr>
            <w:tcW w:w="217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exact"/>
          <w:jc w:val="center"/>
        </w:trPr>
        <w:tc>
          <w:tcPr>
            <w:tcW w:w="824" w:type="dxa"/>
            <w:vAlign w:val="center"/>
          </w:tcPr>
          <w:p>
            <w:pPr>
              <w:keepNext w:val="0"/>
              <w:keepLines w:val="0"/>
              <w:pageBreakBefore w:val="0"/>
              <w:suppressLineNumbers w:val="0"/>
              <w:tabs>
                <w:tab w:val="left" w:pos="420"/>
              </w:tabs>
              <w:kinsoku/>
              <w:wordWrap/>
              <w:topLinePunct w:val="0"/>
              <w:autoSpaceDE/>
              <w:bidi w:val="0"/>
              <w:spacing w:before="0" w:beforeLines="0" w:beforeAutospacing="0" w:after="0" w:afterLines="0" w:afterAutospacing="0" w:line="300" w:lineRule="exact"/>
              <w:ind w:left="0" w:leftChars="0" w:right="0" w:rightChars="0" w:firstLine="0" w:firstLineChars="0"/>
              <w:jc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sz w:val="24"/>
                <w:szCs w:val="24"/>
                <w:highlight w:val="none"/>
              </w:rPr>
              <w:t>128</w:t>
            </w:r>
          </w:p>
        </w:tc>
        <w:tc>
          <w:tcPr>
            <w:tcW w:w="1369"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_GB2312" w:hAnsi="仿宋_GB2312" w:eastAsia="仿宋_GB2312" w:cs="仿宋_GB2312"/>
                <w:strike w:val="0"/>
                <w:dstrike w:val="0"/>
                <w:color w:val="auto"/>
                <w:kern w:val="0"/>
                <w:sz w:val="24"/>
                <w:szCs w:val="24"/>
                <w:highlight w:val="none"/>
              </w:rPr>
            </w:pPr>
            <w:r>
              <w:rPr>
                <w:rFonts w:hint="eastAsia" w:ascii="仿宋_GB2312" w:hAnsi="仿宋_GB2312" w:eastAsia="仿宋_GB2312" w:cs="仿宋_GB2312"/>
                <w:strike w:val="0"/>
                <w:dstrike w:val="0"/>
                <w:color w:val="auto"/>
                <w:kern w:val="0"/>
                <w:sz w:val="24"/>
                <w:szCs w:val="24"/>
                <w:highlight w:val="none"/>
              </w:rPr>
              <w:t>鄂州政发〔2019〕3号；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kern w:val="0"/>
                <w:sz w:val="24"/>
                <w:szCs w:val="24"/>
                <w:highlight w:val="none"/>
              </w:rPr>
              <w:t>鄂州政发〔2021〕15号</w:t>
            </w:r>
          </w:p>
        </w:tc>
        <w:tc>
          <w:tcPr>
            <w:tcW w:w="2713"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kern w:val="0"/>
                <w:sz w:val="24"/>
                <w:szCs w:val="24"/>
                <w:highlight w:val="none"/>
              </w:rPr>
              <w:t>市人民政府关于促进服务业发展若干政策措施的意见</w:t>
            </w:r>
          </w:p>
        </w:tc>
        <w:tc>
          <w:tcPr>
            <w:tcW w:w="1453"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bidi="ar"/>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市发改委</w:t>
            </w:r>
          </w:p>
        </w:tc>
        <w:tc>
          <w:tcPr>
            <w:tcW w:w="1399"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bidi="ar"/>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规范性文件，保留。</w:t>
            </w:r>
          </w:p>
        </w:tc>
        <w:tc>
          <w:tcPr>
            <w:tcW w:w="20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规范性文件</w:t>
            </w:r>
          </w:p>
        </w:tc>
        <w:tc>
          <w:tcPr>
            <w:tcW w:w="2120"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rPr>
            </w:pPr>
            <w:r>
              <w:rPr>
                <w:rFonts w:hint="eastAsia" w:ascii="仿宋_GB2312" w:hAnsi="仿宋_GB2312" w:eastAsia="仿宋_GB2312" w:cs="仿宋_GB2312"/>
                <w:b w:val="0"/>
                <w:bCs w:val="0"/>
                <w:strike w:val="0"/>
                <w:dstrike w:val="0"/>
                <w:color w:val="auto"/>
                <w:kern w:val="0"/>
                <w:sz w:val="24"/>
                <w:szCs w:val="24"/>
                <w:highlight w:val="none"/>
                <w:lang w:val="en-US" w:eastAsia="zh-CN"/>
              </w:rPr>
              <w:t>保留</w:t>
            </w:r>
          </w:p>
        </w:tc>
        <w:tc>
          <w:tcPr>
            <w:tcW w:w="217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exact"/>
          <w:jc w:val="center"/>
        </w:trPr>
        <w:tc>
          <w:tcPr>
            <w:tcW w:w="824" w:type="dxa"/>
            <w:vAlign w:val="center"/>
          </w:tcPr>
          <w:p>
            <w:pPr>
              <w:keepNext w:val="0"/>
              <w:keepLines w:val="0"/>
              <w:pageBreakBefore w:val="0"/>
              <w:suppressLineNumbers w:val="0"/>
              <w:tabs>
                <w:tab w:val="left" w:pos="420"/>
              </w:tabs>
              <w:kinsoku/>
              <w:wordWrap/>
              <w:topLinePunct w:val="0"/>
              <w:autoSpaceDE/>
              <w:bidi w:val="0"/>
              <w:spacing w:before="0" w:beforeLines="0" w:beforeAutospacing="0" w:after="0" w:afterLines="0" w:afterAutospacing="0" w:line="300" w:lineRule="exact"/>
              <w:ind w:left="0" w:leftChars="0" w:right="0" w:rightChars="0" w:firstLine="0" w:firstLineChars="0"/>
              <w:jc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sz w:val="24"/>
                <w:szCs w:val="24"/>
                <w:highlight w:val="none"/>
              </w:rPr>
              <w:t>136</w:t>
            </w:r>
          </w:p>
        </w:tc>
        <w:tc>
          <w:tcPr>
            <w:tcW w:w="1369"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right="63" w:rightChars="30" w:firstLine="0" w:firstLineChars="0"/>
              <w:jc w:val="both"/>
              <w:textAlignment w:val="center"/>
              <w:rPr>
                <w:rFonts w:hint="eastAsia" w:ascii="仿宋_GB2312" w:hAnsi="仿宋_GB2312" w:eastAsia="仿宋_GB2312" w:cs="仿宋_GB2312"/>
                <w:strike w:val="0"/>
                <w:dstrike w:val="0"/>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strike w:val="0"/>
                <w:dstrike w:val="0"/>
                <w:color w:val="000000" w:themeColor="text1"/>
                <w:kern w:val="0"/>
                <w:sz w:val="24"/>
                <w:szCs w:val="24"/>
                <w:highlight w:val="none"/>
                <w14:textFill>
                  <w14:solidFill>
                    <w14:schemeClr w14:val="tx1"/>
                  </w14:solidFill>
                </w14:textFill>
              </w:rPr>
              <w:t>鄂州政规〔2019〕1号；</w:t>
            </w:r>
          </w:p>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strike w:val="0"/>
                <w:dstrike w:val="0"/>
                <w:color w:val="000000" w:themeColor="text1"/>
                <w:kern w:val="0"/>
                <w:sz w:val="24"/>
                <w:szCs w:val="24"/>
                <w:highlight w:val="none"/>
                <w14:textFill>
                  <w14:solidFill>
                    <w14:schemeClr w14:val="tx1"/>
                  </w14:solidFill>
                </w14:textFill>
              </w:rPr>
              <w:t>鄂州政发〔2021〕15号</w:t>
            </w:r>
          </w:p>
        </w:tc>
        <w:tc>
          <w:tcPr>
            <w:tcW w:w="2713"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strike w:val="0"/>
                <w:dstrike w:val="0"/>
                <w:color w:val="000000" w:themeColor="text1"/>
                <w:kern w:val="0"/>
                <w:sz w:val="24"/>
                <w:szCs w:val="24"/>
                <w:highlight w:val="none"/>
                <w14:textFill>
                  <w14:solidFill>
                    <w14:schemeClr w14:val="tx1"/>
                  </w14:solidFill>
                </w14:textFill>
              </w:rPr>
              <w:t>市人民政府关于印发鄂州市节能监察实施细则的通知</w:t>
            </w:r>
          </w:p>
        </w:tc>
        <w:tc>
          <w:tcPr>
            <w:tcW w:w="1453"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 w:val="0"/>
                <w:bCs w:val="0"/>
                <w:strike w:val="0"/>
                <w:dstrike w:val="0"/>
                <w:color w:val="000000" w:themeColor="text1"/>
                <w:kern w:val="0"/>
                <w:sz w:val="24"/>
                <w:szCs w:val="24"/>
                <w:highlight w:val="none"/>
                <w:lang w:val="en-US" w:eastAsia="zh-CN" w:bidi="ar"/>
                <w14:textFill>
                  <w14:solidFill>
                    <w14:schemeClr w14:val="tx1"/>
                  </w14:solidFill>
                </w14:textFill>
              </w:rPr>
              <w:t>市发改委</w:t>
            </w:r>
          </w:p>
        </w:tc>
        <w:tc>
          <w:tcPr>
            <w:tcW w:w="1399"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 w:val="0"/>
                <w:bCs w:val="0"/>
                <w:strike w:val="0"/>
                <w:dstrike w:val="0"/>
                <w:color w:val="000000" w:themeColor="text1"/>
                <w:kern w:val="0"/>
                <w:sz w:val="24"/>
                <w:szCs w:val="24"/>
                <w:highlight w:val="none"/>
                <w:lang w:val="en-US" w:eastAsia="zh-CN" w:bidi="ar"/>
                <w14:textFill>
                  <w14:solidFill>
                    <w14:schemeClr w14:val="tx1"/>
                  </w14:solidFill>
                </w14:textFill>
              </w:rPr>
              <w:t>规范性文件，保留。</w:t>
            </w:r>
          </w:p>
        </w:tc>
        <w:tc>
          <w:tcPr>
            <w:tcW w:w="20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b w:val="0"/>
                <w:bCs w:val="0"/>
                <w:strike w:val="0"/>
                <w:dstrike w:val="0"/>
                <w:color w:val="000000" w:themeColor="text1"/>
                <w:kern w:val="0"/>
                <w:sz w:val="24"/>
                <w:szCs w:val="24"/>
                <w:highlight w:val="none"/>
                <w:lang w:val="en-US" w:eastAsia="zh-CN" w:bidi="ar"/>
                <w14:textFill>
                  <w14:solidFill>
                    <w14:schemeClr w14:val="tx1"/>
                  </w14:solidFill>
                </w14:textFill>
              </w:rPr>
              <w:t>规范性文件</w:t>
            </w:r>
          </w:p>
        </w:tc>
        <w:tc>
          <w:tcPr>
            <w:tcW w:w="2120"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_GB2312" w:hAnsi="仿宋_GB2312" w:eastAsia="仿宋_GB2312" w:cs="仿宋_GB2312"/>
                <w:b w:val="0"/>
                <w:bCs w:val="0"/>
                <w:strike w:val="0"/>
                <w:dstrike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strike w:val="0"/>
                <w:dstrike w:val="0"/>
                <w:color w:val="000000" w:themeColor="text1"/>
                <w:kern w:val="0"/>
                <w:sz w:val="24"/>
                <w:szCs w:val="24"/>
                <w:highlight w:val="none"/>
                <w:lang w:val="en-US" w:eastAsia="zh-CN"/>
                <w14:textFill>
                  <w14:solidFill>
                    <w14:schemeClr w14:val="tx1"/>
                  </w14:solidFill>
                </w14:textFill>
              </w:rPr>
              <w:t>保留</w:t>
            </w:r>
          </w:p>
        </w:tc>
        <w:tc>
          <w:tcPr>
            <w:tcW w:w="217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exact"/>
          <w:jc w:val="center"/>
        </w:trPr>
        <w:tc>
          <w:tcPr>
            <w:tcW w:w="824" w:type="dxa"/>
            <w:vAlign w:val="center"/>
          </w:tcPr>
          <w:p>
            <w:pPr>
              <w:keepNext w:val="0"/>
              <w:keepLines w:val="0"/>
              <w:pageBreakBefore w:val="0"/>
              <w:suppressLineNumbers w:val="0"/>
              <w:tabs>
                <w:tab w:val="left" w:pos="420"/>
              </w:tabs>
              <w:kinsoku/>
              <w:wordWrap/>
              <w:topLinePunct w:val="0"/>
              <w:autoSpaceDE/>
              <w:bidi w:val="0"/>
              <w:spacing w:before="0" w:beforeLines="0" w:beforeAutospacing="0" w:after="0" w:afterLines="0" w:afterAutospacing="0" w:line="300" w:lineRule="exact"/>
              <w:ind w:left="0" w:leftChars="0" w:right="0" w:rightChars="0" w:firstLine="0" w:firstLineChars="0"/>
              <w:jc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sz w:val="24"/>
                <w:szCs w:val="24"/>
                <w:highlight w:val="none"/>
              </w:rPr>
              <w:t>138</w:t>
            </w:r>
          </w:p>
        </w:tc>
        <w:tc>
          <w:tcPr>
            <w:tcW w:w="1369"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strike w:val="0"/>
                <w:dstrike w:val="0"/>
                <w:color w:val="000000" w:themeColor="text1"/>
                <w:kern w:val="0"/>
                <w:sz w:val="24"/>
                <w:szCs w:val="24"/>
                <w:highlight w:val="none"/>
                <w14:textFill>
                  <w14:solidFill>
                    <w14:schemeClr w14:val="tx1"/>
                  </w14:solidFill>
                </w14:textFill>
              </w:rPr>
              <w:t>鄂州政办发〔2021〕4号</w:t>
            </w:r>
          </w:p>
        </w:tc>
        <w:tc>
          <w:tcPr>
            <w:tcW w:w="2713"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strike w:val="0"/>
                <w:dstrike w:val="0"/>
                <w:color w:val="000000" w:themeColor="text1"/>
                <w:kern w:val="0"/>
                <w:sz w:val="24"/>
                <w:szCs w:val="24"/>
                <w:highlight w:val="none"/>
                <w14:textFill>
                  <w14:solidFill>
                    <w14:schemeClr w14:val="tx1"/>
                  </w14:solidFill>
                </w14:textFill>
              </w:rPr>
              <w:t>市人民政府办公室关于印发鄂州市营商环境问题投诉联动处理办法的通知</w:t>
            </w:r>
          </w:p>
        </w:tc>
        <w:tc>
          <w:tcPr>
            <w:tcW w:w="1453"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 w:val="0"/>
                <w:bCs w:val="0"/>
                <w:strike w:val="0"/>
                <w:dstrike w:val="0"/>
                <w:color w:val="000000" w:themeColor="text1"/>
                <w:kern w:val="0"/>
                <w:sz w:val="24"/>
                <w:szCs w:val="24"/>
                <w:highlight w:val="none"/>
                <w:lang w:val="en-US" w:eastAsia="zh-CN" w:bidi="ar"/>
                <w14:textFill>
                  <w14:solidFill>
                    <w14:schemeClr w14:val="tx1"/>
                  </w14:solidFill>
                </w14:textFill>
              </w:rPr>
              <w:t>市发改委</w:t>
            </w:r>
          </w:p>
        </w:tc>
        <w:tc>
          <w:tcPr>
            <w:tcW w:w="1399"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 w:val="0"/>
                <w:bCs w:val="0"/>
                <w:strike w:val="0"/>
                <w:dstrike w:val="0"/>
                <w:color w:val="000000" w:themeColor="text1"/>
                <w:kern w:val="0"/>
                <w:sz w:val="24"/>
                <w:szCs w:val="24"/>
                <w:highlight w:val="none"/>
                <w:lang w:val="en-US" w:eastAsia="zh-CN" w:bidi="ar"/>
                <w14:textFill>
                  <w14:solidFill>
                    <w14:schemeClr w14:val="tx1"/>
                  </w14:solidFill>
                </w14:textFill>
              </w:rPr>
              <w:t>规范性文件，建议修改。</w:t>
            </w:r>
          </w:p>
        </w:tc>
        <w:tc>
          <w:tcPr>
            <w:tcW w:w="20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b w:val="0"/>
                <w:bCs w:val="0"/>
                <w:strike w:val="0"/>
                <w:dstrike w:val="0"/>
                <w:color w:val="000000" w:themeColor="text1"/>
                <w:kern w:val="0"/>
                <w:sz w:val="24"/>
                <w:szCs w:val="24"/>
                <w:highlight w:val="none"/>
                <w:lang w:val="en-US" w:eastAsia="zh-CN" w:bidi="ar"/>
                <w14:textFill>
                  <w14:solidFill>
                    <w14:schemeClr w14:val="tx1"/>
                  </w14:solidFill>
                </w14:textFill>
              </w:rPr>
              <w:t>规范性文件</w:t>
            </w:r>
          </w:p>
        </w:tc>
        <w:tc>
          <w:tcPr>
            <w:tcW w:w="2120"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_GB2312" w:hAnsi="仿宋_GB2312" w:eastAsia="仿宋_GB2312" w:cs="仿宋_GB2312"/>
                <w:b w:val="0"/>
                <w:bCs w:val="0"/>
                <w:strike w:val="0"/>
                <w:dstrike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strike w:val="0"/>
                <w:dstrike w:val="0"/>
                <w:color w:val="000000" w:themeColor="text1"/>
                <w:kern w:val="0"/>
                <w:sz w:val="24"/>
                <w:szCs w:val="24"/>
                <w:highlight w:val="none"/>
                <w:lang w:val="en-US" w:eastAsia="zh-CN"/>
                <w14:textFill>
                  <w14:solidFill>
                    <w14:schemeClr w14:val="tx1"/>
                  </w14:solidFill>
                </w14:textFill>
              </w:rPr>
              <w:t>集中修改</w:t>
            </w:r>
          </w:p>
        </w:tc>
        <w:tc>
          <w:tcPr>
            <w:tcW w:w="217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exact"/>
          <w:jc w:val="center"/>
        </w:trPr>
        <w:tc>
          <w:tcPr>
            <w:tcW w:w="824" w:type="dxa"/>
            <w:vAlign w:val="center"/>
          </w:tcPr>
          <w:p>
            <w:pPr>
              <w:keepNext w:val="0"/>
              <w:keepLines w:val="0"/>
              <w:pageBreakBefore w:val="0"/>
              <w:suppressLineNumbers w:val="0"/>
              <w:tabs>
                <w:tab w:val="left" w:pos="420"/>
              </w:tabs>
              <w:kinsoku/>
              <w:wordWrap/>
              <w:topLinePunct w:val="0"/>
              <w:autoSpaceDE/>
              <w:bidi w:val="0"/>
              <w:spacing w:before="0" w:beforeLines="0" w:beforeAutospacing="0" w:after="0" w:afterLines="0" w:afterAutospacing="0" w:line="300" w:lineRule="exact"/>
              <w:ind w:left="0" w:leftChars="0" w:right="0" w:rightChars="0" w:firstLine="0" w:firstLineChars="0"/>
              <w:jc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sz w:val="24"/>
                <w:szCs w:val="24"/>
                <w:highlight w:val="none"/>
              </w:rPr>
              <w:t>153</w:t>
            </w:r>
          </w:p>
        </w:tc>
        <w:tc>
          <w:tcPr>
            <w:tcW w:w="1369"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strike w:val="0"/>
                <w:dstrike w:val="0"/>
                <w:color w:val="000000" w:themeColor="text1"/>
                <w:kern w:val="0"/>
                <w:sz w:val="24"/>
                <w:szCs w:val="24"/>
                <w:highlight w:val="none"/>
                <w14:textFill>
                  <w14:solidFill>
                    <w14:schemeClr w14:val="tx1"/>
                  </w14:solidFill>
                </w14:textFill>
              </w:rPr>
              <w:t>鄂州政办发〔2021〕29号</w:t>
            </w:r>
          </w:p>
        </w:tc>
        <w:tc>
          <w:tcPr>
            <w:tcW w:w="2713"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strike w:val="0"/>
                <w:dstrike w:val="0"/>
                <w:color w:val="000000" w:themeColor="text1"/>
                <w:kern w:val="0"/>
                <w:sz w:val="24"/>
                <w:szCs w:val="24"/>
                <w:highlight w:val="none"/>
                <w14:textFill>
                  <w14:solidFill>
                    <w14:schemeClr w14:val="tx1"/>
                  </w14:solidFill>
                </w14:textFill>
              </w:rPr>
              <w:t>市人民政府办公室关于印发鄂州市全面构建以信用为基础的新型监管机制实施方案的通知</w:t>
            </w:r>
          </w:p>
        </w:tc>
        <w:tc>
          <w:tcPr>
            <w:tcW w:w="1453"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 w:val="0"/>
                <w:bCs w:val="0"/>
                <w:strike w:val="0"/>
                <w:dstrike w:val="0"/>
                <w:color w:val="000000" w:themeColor="text1"/>
                <w:kern w:val="0"/>
                <w:sz w:val="24"/>
                <w:szCs w:val="24"/>
                <w:highlight w:val="none"/>
                <w:lang w:val="en-US" w:eastAsia="zh-CN" w:bidi="ar"/>
                <w14:textFill>
                  <w14:solidFill>
                    <w14:schemeClr w14:val="tx1"/>
                  </w14:solidFill>
                </w14:textFill>
              </w:rPr>
              <w:t>市发改委</w:t>
            </w:r>
          </w:p>
        </w:tc>
        <w:tc>
          <w:tcPr>
            <w:tcW w:w="1399"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000000" w:themeColor="text1"/>
                <w:kern w:val="0"/>
                <w:sz w:val="24"/>
                <w:szCs w:val="24"/>
                <w:highlight w:val="none"/>
                <w:lang w:val="en-US" w:eastAsia="zh-CN" w:bidi="ar"/>
                <w14:textFill>
                  <w14:solidFill>
                    <w14:schemeClr w14:val="tx1"/>
                  </w14:solidFill>
                </w14:textFill>
              </w:rPr>
            </w:pPr>
            <w:r>
              <w:rPr>
                <w:rFonts w:hint="eastAsia" w:ascii="仿宋_GB2312" w:hAnsi="仿宋_GB2312" w:eastAsia="仿宋_GB2312" w:cs="仿宋_GB2312"/>
                <w:b w:val="0"/>
                <w:bCs w:val="0"/>
                <w:strike w:val="0"/>
                <w:dstrike w:val="0"/>
                <w:color w:val="000000" w:themeColor="text1"/>
                <w:kern w:val="0"/>
                <w:sz w:val="24"/>
                <w:szCs w:val="24"/>
                <w:highlight w:val="none"/>
                <w:lang w:val="en-US" w:eastAsia="zh-CN" w:bidi="ar"/>
                <w14:textFill>
                  <w14:solidFill>
                    <w14:schemeClr w14:val="tx1"/>
                  </w14:solidFill>
                </w14:textFill>
              </w:rPr>
              <w:t>一般政策性文件，保留。</w:t>
            </w:r>
          </w:p>
        </w:tc>
        <w:tc>
          <w:tcPr>
            <w:tcW w:w="20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r>
              <w:rPr>
                <w:rFonts w:hint="eastAsia" w:ascii="仿宋_GB2312" w:hAnsi="仿宋_GB2312" w:eastAsia="仿宋_GB2312" w:cs="仿宋_GB2312"/>
                <w:b w:val="0"/>
                <w:bCs w:val="0"/>
                <w:strike w:val="0"/>
                <w:dstrike w:val="0"/>
                <w:color w:val="000000" w:themeColor="text1"/>
                <w:kern w:val="0"/>
                <w:sz w:val="24"/>
                <w:szCs w:val="24"/>
                <w:highlight w:val="none"/>
                <w:lang w:val="en-US" w:eastAsia="zh-CN" w:bidi="ar"/>
                <w14:textFill>
                  <w14:solidFill>
                    <w14:schemeClr w14:val="tx1"/>
                  </w14:solidFill>
                </w14:textFill>
              </w:rPr>
              <w:t>一般政策性文件</w:t>
            </w:r>
          </w:p>
        </w:tc>
        <w:tc>
          <w:tcPr>
            <w:tcW w:w="2120"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_GB2312" w:hAnsi="仿宋_GB2312" w:eastAsia="仿宋_GB2312" w:cs="仿宋_GB2312"/>
                <w:b w:val="0"/>
                <w:bCs w:val="0"/>
                <w:strike w:val="0"/>
                <w:dstrike w:val="0"/>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strike w:val="0"/>
                <w:dstrike w:val="0"/>
                <w:color w:val="000000" w:themeColor="text1"/>
                <w:kern w:val="0"/>
                <w:sz w:val="24"/>
                <w:szCs w:val="24"/>
                <w:highlight w:val="none"/>
                <w:lang w:val="en-US" w:eastAsia="zh-CN"/>
                <w14:textFill>
                  <w14:solidFill>
                    <w14:schemeClr w14:val="tx1"/>
                  </w14:solidFill>
                </w14:textFill>
              </w:rPr>
              <w:t>保留</w:t>
            </w:r>
          </w:p>
        </w:tc>
        <w:tc>
          <w:tcPr>
            <w:tcW w:w="217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color w:val="000000" w:themeColor="text1"/>
                <w:sz w:val="24"/>
                <w:szCs w:val="24"/>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exact"/>
          <w:jc w:val="center"/>
        </w:trPr>
        <w:tc>
          <w:tcPr>
            <w:tcW w:w="824" w:type="dxa"/>
            <w:vAlign w:val="center"/>
          </w:tcPr>
          <w:p>
            <w:pPr>
              <w:keepNext w:val="0"/>
              <w:keepLines w:val="0"/>
              <w:pageBreakBefore w:val="0"/>
              <w:suppressLineNumbers w:val="0"/>
              <w:tabs>
                <w:tab w:val="left" w:pos="420"/>
              </w:tabs>
              <w:kinsoku/>
              <w:wordWrap/>
              <w:topLinePunct w:val="0"/>
              <w:autoSpaceDE/>
              <w:bidi w:val="0"/>
              <w:spacing w:before="0" w:beforeLines="0" w:beforeAutospacing="0" w:after="0" w:afterLines="0" w:afterAutospacing="0" w:line="300" w:lineRule="exact"/>
              <w:ind w:left="0" w:leftChars="0" w:right="0" w:rightChars="0" w:firstLine="0" w:firstLineChars="0"/>
              <w:jc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sz w:val="24"/>
                <w:szCs w:val="24"/>
                <w:highlight w:val="none"/>
              </w:rPr>
              <w:t>18</w:t>
            </w:r>
            <w:r>
              <w:rPr>
                <w:rFonts w:hint="eastAsia" w:ascii="仿宋_GB2312" w:hAnsi="仿宋_GB2312" w:eastAsia="仿宋_GB2312" w:cs="仿宋_GB2312"/>
                <w:strike w:val="0"/>
                <w:dstrike w:val="0"/>
                <w:color w:val="auto"/>
                <w:sz w:val="24"/>
                <w:szCs w:val="24"/>
                <w:highlight w:val="none"/>
                <w:lang w:val="en-US" w:eastAsia="zh-CN"/>
              </w:rPr>
              <w:t>4</w:t>
            </w:r>
          </w:p>
        </w:tc>
        <w:tc>
          <w:tcPr>
            <w:tcW w:w="1369" w:type="dxa"/>
            <w:vAlign w:val="center"/>
          </w:tcPr>
          <w:p>
            <w:pPr>
              <w:keepNext w:val="0"/>
              <w:keepLines w:val="0"/>
              <w:pageBreakBefore w:val="0"/>
              <w:suppressLineNumbers w:val="0"/>
              <w:kinsoku/>
              <w:wordWrap/>
              <w:topLinePunct w:val="0"/>
              <w:autoSpaceDE/>
              <w:bidi w:val="0"/>
              <w:spacing w:before="0" w:beforeLines="0" w:beforeAutospacing="0" w:after="0" w:afterLines="0" w:afterAutospacing="0" w:line="300" w:lineRule="exact"/>
              <w:ind w:left="0" w:leftChars="0" w:right="0" w:rightChars="0" w:firstLine="0" w:firstLineChars="0"/>
              <w:jc w:val="both"/>
              <w:rPr>
                <w:rFonts w:hint="eastAsia" w:ascii="仿宋_GB2312" w:hAnsi="仿宋_GB2312" w:eastAsia="仿宋_GB2312" w:cs="仿宋_GB2312"/>
                <w:strike w:val="0"/>
                <w:dstrike w:val="0"/>
                <w:color w:val="auto"/>
                <w:kern w:val="0"/>
                <w:sz w:val="24"/>
                <w:szCs w:val="24"/>
                <w:highlight w:val="none"/>
                <w:lang w:val="en-US" w:eastAsia="zh-CN" w:bidi="ar-SA"/>
              </w:rPr>
            </w:pPr>
            <w:r>
              <w:rPr>
                <w:rFonts w:hint="eastAsia" w:ascii="仿宋_GB2312" w:hAnsi="仿宋_GB2312" w:eastAsia="仿宋_GB2312" w:cs="仿宋_GB2312"/>
                <w:strike w:val="0"/>
                <w:dstrike w:val="0"/>
                <w:color w:val="auto"/>
                <w:kern w:val="0"/>
                <w:sz w:val="24"/>
                <w:szCs w:val="24"/>
                <w:highlight w:val="none"/>
              </w:rPr>
              <w:t>鄂州政办发〔2022〕5号</w:t>
            </w:r>
          </w:p>
        </w:tc>
        <w:tc>
          <w:tcPr>
            <w:tcW w:w="2713"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auto"/>
                <w:kern w:val="0"/>
                <w:sz w:val="24"/>
                <w:szCs w:val="24"/>
                <w:highlight w:val="none"/>
                <w:lang w:val="en-US" w:eastAsia="zh-CN" w:bidi="ar-SA"/>
              </w:rPr>
            </w:pPr>
            <w:r>
              <w:rPr>
                <w:rFonts w:hint="eastAsia" w:ascii="仿宋_GB2312" w:hAnsi="仿宋_GB2312" w:eastAsia="仿宋_GB2312" w:cs="仿宋_GB2312"/>
                <w:strike w:val="0"/>
                <w:dstrike w:val="0"/>
                <w:color w:val="auto"/>
                <w:sz w:val="24"/>
                <w:szCs w:val="24"/>
                <w:highlight w:val="none"/>
              </w:rPr>
              <w:t>市人民政府办公室关于印发加快建立健全绿色低碳循环发展经济体系实施方案的通知</w:t>
            </w:r>
          </w:p>
        </w:tc>
        <w:tc>
          <w:tcPr>
            <w:tcW w:w="1453"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bidi="ar"/>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市发改委</w:t>
            </w:r>
          </w:p>
        </w:tc>
        <w:tc>
          <w:tcPr>
            <w:tcW w:w="1399"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一般政策性文件，保留。</w:t>
            </w:r>
          </w:p>
        </w:tc>
        <w:tc>
          <w:tcPr>
            <w:tcW w:w="20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一般政策性文件</w:t>
            </w:r>
          </w:p>
        </w:tc>
        <w:tc>
          <w:tcPr>
            <w:tcW w:w="2120"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rPr>
            </w:pPr>
            <w:r>
              <w:rPr>
                <w:rFonts w:hint="eastAsia" w:ascii="仿宋_GB2312" w:hAnsi="仿宋_GB2312" w:eastAsia="仿宋_GB2312" w:cs="仿宋_GB2312"/>
                <w:b w:val="0"/>
                <w:bCs w:val="0"/>
                <w:strike w:val="0"/>
                <w:dstrike w:val="0"/>
                <w:color w:val="auto"/>
                <w:kern w:val="0"/>
                <w:sz w:val="24"/>
                <w:szCs w:val="24"/>
                <w:highlight w:val="none"/>
                <w:lang w:val="en-US" w:eastAsia="zh-CN"/>
              </w:rPr>
              <w:t>保留</w:t>
            </w:r>
          </w:p>
        </w:tc>
        <w:tc>
          <w:tcPr>
            <w:tcW w:w="217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jc w:val="center"/>
        </w:trPr>
        <w:tc>
          <w:tcPr>
            <w:tcW w:w="824" w:type="dxa"/>
            <w:vAlign w:val="center"/>
          </w:tcPr>
          <w:p>
            <w:pPr>
              <w:keepNext w:val="0"/>
              <w:keepLines w:val="0"/>
              <w:pageBreakBefore w:val="0"/>
              <w:numPr>
                <w:ilvl w:val="0"/>
                <w:numId w:val="0"/>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kern w:val="2"/>
                <w:sz w:val="24"/>
                <w:szCs w:val="24"/>
                <w:highlight w:val="none"/>
                <w:lang w:val="en-US" w:eastAsia="zh-CN" w:bidi="ar-SA"/>
              </w:rPr>
              <w:t>192</w:t>
            </w:r>
          </w:p>
        </w:tc>
        <w:tc>
          <w:tcPr>
            <w:tcW w:w="1369"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auto"/>
                <w:kern w:val="0"/>
                <w:sz w:val="24"/>
                <w:szCs w:val="24"/>
                <w:highlight w:val="none"/>
                <w:lang w:val="en-US" w:eastAsia="zh-CN" w:bidi="ar-SA"/>
              </w:rPr>
            </w:pPr>
            <w:r>
              <w:rPr>
                <w:rFonts w:hint="eastAsia" w:ascii="仿宋_GB2312" w:hAnsi="仿宋_GB2312" w:eastAsia="仿宋_GB2312" w:cs="仿宋_GB2312"/>
                <w:strike w:val="0"/>
                <w:dstrike w:val="0"/>
                <w:snapToGrid w:val="0"/>
                <w:color w:val="auto"/>
                <w:kern w:val="0"/>
                <w:sz w:val="24"/>
                <w:szCs w:val="24"/>
                <w:highlight w:val="none"/>
              </w:rPr>
              <w:t>鄂州政发〔2022〕</w:t>
            </w:r>
            <w:r>
              <w:rPr>
                <w:rFonts w:hint="eastAsia" w:ascii="仿宋_GB2312" w:hAnsi="仿宋_GB2312" w:eastAsia="仿宋_GB2312" w:cs="仿宋_GB2312"/>
                <w:strike w:val="0"/>
                <w:dstrike w:val="0"/>
                <w:snapToGrid w:val="0"/>
                <w:color w:val="auto"/>
                <w:kern w:val="0"/>
                <w:sz w:val="24"/>
                <w:szCs w:val="24"/>
                <w:highlight w:val="none"/>
                <w:lang w:val="en-US" w:eastAsia="zh-CN"/>
              </w:rPr>
              <w:t>4</w:t>
            </w:r>
            <w:r>
              <w:rPr>
                <w:rFonts w:hint="eastAsia" w:ascii="仿宋_GB2312" w:hAnsi="仿宋_GB2312" w:eastAsia="仿宋_GB2312" w:cs="仿宋_GB2312"/>
                <w:strike w:val="0"/>
                <w:dstrike w:val="0"/>
                <w:snapToGrid w:val="0"/>
                <w:color w:val="auto"/>
                <w:kern w:val="0"/>
                <w:sz w:val="24"/>
                <w:szCs w:val="24"/>
                <w:highlight w:val="none"/>
              </w:rPr>
              <w:t>号</w:t>
            </w:r>
          </w:p>
        </w:tc>
        <w:tc>
          <w:tcPr>
            <w:tcW w:w="2713" w:type="dxa"/>
            <w:vAlign w:val="center"/>
          </w:tcPr>
          <w:p>
            <w:pPr>
              <w:pStyle w:val="4"/>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auto"/>
                <w:kern w:val="0"/>
                <w:sz w:val="24"/>
                <w:szCs w:val="24"/>
                <w:highlight w:val="none"/>
                <w:lang w:val="en-US" w:eastAsia="zh-CN" w:bidi="ar-SA"/>
              </w:rPr>
            </w:pPr>
            <w:r>
              <w:rPr>
                <w:rFonts w:hint="eastAsia" w:ascii="仿宋_GB2312" w:hAnsi="仿宋_GB2312" w:eastAsia="仿宋_GB2312" w:cs="仿宋_GB2312"/>
                <w:strike w:val="0"/>
                <w:dstrike w:val="0"/>
                <w:color w:val="auto"/>
                <w:sz w:val="24"/>
                <w:szCs w:val="24"/>
                <w:highlight w:val="none"/>
                <w:shd w:val="clear" w:color="auto" w:fill="FFFFFF"/>
              </w:rPr>
              <w:t>市人民政府关于印发</w:t>
            </w:r>
            <w:r>
              <w:rPr>
                <w:rFonts w:hint="eastAsia" w:ascii="仿宋_GB2312" w:hAnsi="仿宋_GB2312" w:eastAsia="仿宋_GB2312" w:cs="仿宋_GB2312"/>
                <w:strike w:val="0"/>
                <w:dstrike w:val="0"/>
                <w:color w:val="auto"/>
                <w:kern w:val="0"/>
                <w:sz w:val="24"/>
                <w:szCs w:val="24"/>
                <w:highlight w:val="none"/>
                <w:shd w:val="clear" w:color="auto" w:fill="FFFFFF"/>
                <w:lang w:bidi="ar"/>
              </w:rPr>
              <w:t>鄂州市市级储备粮管理办法</w:t>
            </w:r>
            <w:r>
              <w:rPr>
                <w:rFonts w:hint="eastAsia" w:ascii="仿宋_GB2312" w:hAnsi="仿宋_GB2312" w:eastAsia="仿宋_GB2312" w:cs="仿宋_GB2312"/>
                <w:strike w:val="0"/>
                <w:dstrike w:val="0"/>
                <w:color w:val="auto"/>
                <w:sz w:val="24"/>
                <w:szCs w:val="24"/>
                <w:highlight w:val="none"/>
                <w:shd w:val="clear" w:color="auto" w:fill="FFFFFF"/>
                <w:lang w:eastAsia="zh-CN"/>
              </w:rPr>
              <w:t>的通知</w:t>
            </w:r>
          </w:p>
        </w:tc>
        <w:tc>
          <w:tcPr>
            <w:tcW w:w="1453"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bidi="ar"/>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市发改委</w:t>
            </w:r>
          </w:p>
        </w:tc>
        <w:tc>
          <w:tcPr>
            <w:tcW w:w="1399"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bidi="ar"/>
              </w:rPr>
            </w:pPr>
            <w:r>
              <w:rPr>
                <w:rFonts w:hint="eastAsia" w:ascii="仿宋_GB2312" w:hAnsi="仿宋_GB2312" w:eastAsia="仿宋_GB2312" w:cs="仿宋_GB2312"/>
                <w:b w:val="0"/>
                <w:bCs w:val="0"/>
                <w:strike w:val="0"/>
                <w:dstrike w:val="0"/>
                <w:snapToGrid w:val="0"/>
                <w:color w:val="auto"/>
                <w:kern w:val="0"/>
                <w:sz w:val="24"/>
                <w:szCs w:val="24"/>
                <w:highlight w:val="none"/>
                <w:lang w:val="en-US" w:eastAsia="zh-CN"/>
              </w:rPr>
              <w:t>规范性文件，保留。</w:t>
            </w:r>
          </w:p>
        </w:tc>
        <w:tc>
          <w:tcPr>
            <w:tcW w:w="20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规范性文件</w:t>
            </w:r>
          </w:p>
        </w:tc>
        <w:tc>
          <w:tcPr>
            <w:tcW w:w="2120"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rPr>
            </w:pPr>
            <w:r>
              <w:rPr>
                <w:rFonts w:hint="eastAsia" w:ascii="仿宋_GB2312" w:hAnsi="仿宋_GB2312" w:eastAsia="仿宋_GB2312" w:cs="仿宋_GB2312"/>
                <w:b w:val="0"/>
                <w:bCs w:val="0"/>
                <w:strike w:val="0"/>
                <w:dstrike w:val="0"/>
                <w:color w:val="auto"/>
                <w:kern w:val="0"/>
                <w:sz w:val="24"/>
                <w:szCs w:val="24"/>
                <w:highlight w:val="none"/>
                <w:lang w:val="en-US" w:eastAsia="zh-CN"/>
              </w:rPr>
              <w:t>保留</w:t>
            </w:r>
          </w:p>
        </w:tc>
        <w:tc>
          <w:tcPr>
            <w:tcW w:w="217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exact"/>
          <w:jc w:val="center"/>
        </w:trPr>
        <w:tc>
          <w:tcPr>
            <w:tcW w:w="824" w:type="dxa"/>
            <w:vAlign w:val="center"/>
          </w:tcPr>
          <w:p>
            <w:pPr>
              <w:keepNext w:val="0"/>
              <w:keepLines w:val="0"/>
              <w:pageBreakBefore w:val="0"/>
              <w:numPr>
                <w:ilvl w:val="0"/>
                <w:numId w:val="0"/>
              </w:numPr>
              <w:suppressLineNumbers w:val="0"/>
              <w:kinsoku/>
              <w:wordWrap/>
              <w:topLinePunct w:val="0"/>
              <w:autoSpaceDE/>
              <w:bidi w:val="0"/>
              <w:spacing w:before="0" w:beforeLines="0" w:beforeAutospacing="0" w:after="0" w:afterLines="0" w:afterAutospacing="0" w:line="300" w:lineRule="exact"/>
              <w:ind w:left="425" w:leftChars="0" w:right="0" w:rightChars="0" w:hanging="425" w:firstLineChars="0"/>
              <w:jc w:val="center"/>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kern w:val="2"/>
                <w:sz w:val="24"/>
                <w:szCs w:val="24"/>
                <w:highlight w:val="none"/>
                <w:lang w:val="en-US" w:eastAsia="zh-CN" w:bidi="ar-SA"/>
              </w:rPr>
              <w:t>210</w:t>
            </w:r>
          </w:p>
        </w:tc>
        <w:tc>
          <w:tcPr>
            <w:tcW w:w="1369" w:type="dxa"/>
            <w:vAlign w:val="center"/>
          </w:tcPr>
          <w:p>
            <w:pPr>
              <w:keepNext w:val="0"/>
              <w:keepLines w:val="0"/>
              <w:pageBreakBefore w:val="0"/>
              <w:suppressLineNumbers w:val="0"/>
              <w:kinsoku/>
              <w:wordWrap/>
              <w:topLinePunct w:val="0"/>
              <w:autoSpaceDE/>
              <w:bidi w:val="0"/>
              <w:snapToGrid w:val="0"/>
              <w:spacing w:before="0" w:beforeAutospacing="0" w:after="0" w:afterAutospacing="0" w:line="300" w:lineRule="exact"/>
              <w:ind w:left="0" w:leftChars="0" w:right="0" w:rightChars="0"/>
              <w:jc w:val="both"/>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sz w:val="24"/>
                <w:szCs w:val="24"/>
                <w:highlight w:val="none"/>
              </w:rPr>
              <w:t>鄂州政办发〔202</w:t>
            </w:r>
            <w:r>
              <w:rPr>
                <w:rFonts w:hint="eastAsia" w:ascii="仿宋_GB2312" w:hAnsi="仿宋_GB2312" w:eastAsia="仿宋_GB2312" w:cs="仿宋_GB2312"/>
                <w:strike w:val="0"/>
                <w:dstrike w:val="0"/>
                <w:color w:val="auto"/>
                <w:sz w:val="24"/>
                <w:szCs w:val="24"/>
                <w:highlight w:val="none"/>
                <w:lang w:val="en-US" w:eastAsia="zh-CN"/>
              </w:rPr>
              <w:t>2</w:t>
            </w:r>
            <w:r>
              <w:rPr>
                <w:rFonts w:hint="eastAsia" w:ascii="仿宋_GB2312" w:hAnsi="仿宋_GB2312" w:eastAsia="仿宋_GB2312" w:cs="仿宋_GB2312"/>
                <w:strike w:val="0"/>
                <w:dstrike w:val="0"/>
                <w:color w:val="auto"/>
                <w:sz w:val="24"/>
                <w:szCs w:val="24"/>
                <w:highlight w:val="none"/>
              </w:rPr>
              <w:t>〕</w:t>
            </w:r>
            <w:r>
              <w:rPr>
                <w:rFonts w:hint="eastAsia" w:ascii="仿宋_GB2312" w:hAnsi="仿宋_GB2312" w:eastAsia="仿宋_GB2312" w:cs="仿宋_GB2312"/>
                <w:strike w:val="0"/>
                <w:dstrike w:val="0"/>
                <w:color w:val="auto"/>
                <w:sz w:val="24"/>
                <w:szCs w:val="24"/>
                <w:highlight w:val="none"/>
                <w:lang w:val="en-US" w:eastAsia="zh-CN"/>
              </w:rPr>
              <w:t>32</w:t>
            </w:r>
            <w:r>
              <w:rPr>
                <w:rFonts w:hint="eastAsia" w:ascii="仿宋_GB2312" w:hAnsi="仿宋_GB2312" w:eastAsia="仿宋_GB2312" w:cs="仿宋_GB2312"/>
                <w:strike w:val="0"/>
                <w:dstrike w:val="0"/>
                <w:color w:val="auto"/>
                <w:sz w:val="24"/>
                <w:szCs w:val="24"/>
                <w:highlight w:val="none"/>
              </w:rPr>
              <w:t>号</w:t>
            </w:r>
          </w:p>
        </w:tc>
        <w:tc>
          <w:tcPr>
            <w:tcW w:w="2713" w:type="dxa"/>
            <w:vAlign w:val="center"/>
          </w:tcPr>
          <w:p>
            <w:pPr>
              <w:keepNext w:val="0"/>
              <w:keepLines w:val="0"/>
              <w:pageBreakBefore w:val="0"/>
              <w:widowControl/>
              <w:suppressLineNumbers w:val="0"/>
              <w:kinsoku/>
              <w:wordWrap/>
              <w:overflowPunct w:val="0"/>
              <w:topLinePunct w:val="0"/>
              <w:autoSpaceDE/>
              <w:bidi w:val="0"/>
              <w:adjustRightInd w:val="0"/>
              <w:spacing w:before="0" w:beforeLines="0" w:beforeAutospacing="0" w:after="0" w:afterLines="0" w:afterAutospacing="0" w:line="300" w:lineRule="exact"/>
              <w:ind w:left="0" w:leftChars="0" w:right="63" w:rightChars="30" w:firstLine="0" w:firstLineChars="0"/>
              <w:jc w:val="both"/>
              <w:textAlignment w:val="center"/>
              <w:rPr>
                <w:rFonts w:hint="eastAsia" w:ascii="仿宋_GB2312" w:hAnsi="仿宋_GB2312" w:eastAsia="仿宋_GB2312" w:cs="仿宋_GB2312"/>
                <w:strike w:val="0"/>
                <w:dstrike w:val="0"/>
                <w:color w:val="auto"/>
                <w:kern w:val="0"/>
                <w:sz w:val="24"/>
                <w:szCs w:val="24"/>
                <w:highlight w:val="none"/>
                <w:lang w:val="en-US" w:eastAsia="zh-CN" w:bidi="ar-SA"/>
              </w:rPr>
            </w:pPr>
            <w:r>
              <w:rPr>
                <w:rFonts w:hint="eastAsia" w:ascii="仿宋_GB2312" w:hAnsi="仿宋_GB2312" w:eastAsia="仿宋_GB2312" w:cs="仿宋_GB2312"/>
                <w:strike w:val="0"/>
                <w:dstrike w:val="0"/>
                <w:color w:val="auto"/>
                <w:sz w:val="24"/>
                <w:szCs w:val="24"/>
                <w:highlight w:val="none"/>
              </w:rPr>
              <w:t>市人民政府办公室关于印发进一步激发市场活力稳住全市经济增长若干措施的通知</w:t>
            </w:r>
          </w:p>
        </w:tc>
        <w:tc>
          <w:tcPr>
            <w:tcW w:w="1453" w:type="dxa"/>
            <w:vAlign w:val="center"/>
          </w:tcPr>
          <w:p>
            <w:pPr>
              <w:keepNext w:val="0"/>
              <w:keepLines w:val="0"/>
              <w:pageBreakBefore w:val="0"/>
              <w:suppressLineNumbers w:val="0"/>
              <w:kinsoku/>
              <w:wordWrap/>
              <w:topLinePunct w:val="0"/>
              <w:autoSpaceDE/>
              <w:bidi w:val="0"/>
              <w:spacing w:before="0" w:beforeAutospacing="0" w:after="0" w:afterAutospacing="0" w:line="300" w:lineRule="exact"/>
              <w:ind w:left="0" w:leftChars="0" w:right="0" w:rightChars="0"/>
              <w:jc w:val="both"/>
              <w:rPr>
                <w:rFonts w:hint="eastAsia" w:ascii="仿宋_GB2312" w:hAnsi="仿宋_GB2312" w:eastAsia="仿宋_GB2312" w:cs="仿宋_GB2312"/>
                <w:strike w:val="0"/>
                <w:dstrike w:val="0"/>
                <w:color w:val="auto"/>
                <w:kern w:val="2"/>
                <w:sz w:val="24"/>
                <w:szCs w:val="24"/>
                <w:highlight w:val="none"/>
                <w:lang w:val="en-US" w:eastAsia="zh-CN" w:bidi="ar-SA"/>
              </w:rPr>
            </w:pPr>
            <w:r>
              <w:rPr>
                <w:rFonts w:hint="eastAsia" w:ascii="仿宋_GB2312" w:hAnsi="仿宋_GB2312" w:eastAsia="仿宋_GB2312" w:cs="仿宋_GB2312"/>
                <w:strike w:val="0"/>
                <w:dstrike w:val="0"/>
                <w:color w:val="auto"/>
                <w:sz w:val="24"/>
                <w:szCs w:val="24"/>
                <w:highlight w:val="none"/>
                <w:lang w:val="en-US" w:eastAsia="zh-CN"/>
              </w:rPr>
              <w:t>市发改委</w:t>
            </w:r>
          </w:p>
        </w:tc>
        <w:tc>
          <w:tcPr>
            <w:tcW w:w="1399" w:type="dxa"/>
            <w:vAlign w:val="center"/>
          </w:tcPr>
          <w:p>
            <w:pPr>
              <w:keepNext w:val="0"/>
              <w:keepLines w:val="0"/>
              <w:pageBreakBefore w:val="0"/>
              <w:widowControl/>
              <w:suppressLineNumbers w:val="0"/>
              <w:kinsoku/>
              <w:wordWrap/>
              <w:topLinePunct w:val="0"/>
              <w:autoSpaceDE/>
              <w:bidi w:val="0"/>
              <w:spacing w:before="0" w:beforeAutospacing="0" w:after="0" w:afterAutospacing="0" w:line="300" w:lineRule="exact"/>
              <w:ind w:left="63" w:leftChars="30" w:right="63" w:rightChars="30"/>
              <w:jc w:val="both"/>
              <w:textAlignment w:val="center"/>
              <w:rPr>
                <w:rFonts w:hint="eastAsia" w:ascii="仿宋_GB2312" w:hAnsi="仿宋_GB2312" w:eastAsia="仿宋_GB2312" w:cs="仿宋_GB2312"/>
                <w:b w:val="0"/>
                <w:bCs w:val="0"/>
                <w:strike w:val="0"/>
                <w:dstrike w:val="0"/>
                <w:snapToGrid w:val="0"/>
                <w:color w:val="auto"/>
                <w:kern w:val="0"/>
                <w:sz w:val="24"/>
                <w:szCs w:val="24"/>
                <w:highlight w:val="none"/>
                <w:lang w:val="en-US" w:eastAsia="zh-CN"/>
              </w:rPr>
            </w:pPr>
            <w:r>
              <w:rPr>
                <w:rFonts w:hint="eastAsia" w:ascii="仿宋_GB2312" w:hAnsi="仿宋_GB2312" w:eastAsia="仿宋_GB2312" w:cs="仿宋_GB2312"/>
                <w:b w:val="0"/>
                <w:bCs w:val="0"/>
                <w:strike w:val="0"/>
                <w:dstrike w:val="0"/>
                <w:color w:val="auto"/>
                <w:sz w:val="24"/>
                <w:szCs w:val="24"/>
                <w:highlight w:val="none"/>
                <w:lang w:val="en-US" w:eastAsia="zh-CN"/>
              </w:rPr>
              <w:t>同意失效。</w:t>
            </w:r>
          </w:p>
        </w:tc>
        <w:tc>
          <w:tcPr>
            <w:tcW w:w="207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val="0"/>
                <w:strike w:val="0"/>
                <w:dstrike w:val="0"/>
                <w:color w:val="auto"/>
                <w:kern w:val="0"/>
                <w:sz w:val="24"/>
                <w:szCs w:val="24"/>
                <w:highlight w:val="none"/>
                <w:lang w:val="en-US" w:eastAsia="zh-CN" w:bidi="ar"/>
              </w:rPr>
              <w:t>一般政策性文件</w:t>
            </w:r>
          </w:p>
        </w:tc>
        <w:tc>
          <w:tcPr>
            <w:tcW w:w="2120" w:type="dxa"/>
            <w:vAlign w:val="center"/>
          </w:tcPr>
          <w:p>
            <w:pPr>
              <w:keepNext w:val="0"/>
              <w:keepLines w:val="0"/>
              <w:pageBreakBefore w:val="0"/>
              <w:widowControl/>
              <w:suppressLineNumbers w:val="0"/>
              <w:kinsoku/>
              <w:wordWrap/>
              <w:topLinePunct w:val="0"/>
              <w:autoSpaceDE/>
              <w:bidi w:val="0"/>
              <w:spacing w:before="0" w:beforeLines="0" w:beforeAutospacing="0" w:after="0" w:afterLines="0" w:afterAutospacing="0" w:line="300" w:lineRule="exact"/>
              <w:ind w:left="0" w:leftChars="0" w:right="63" w:rightChars="30" w:firstLine="0" w:firstLineChars="0"/>
              <w:jc w:val="center"/>
              <w:textAlignment w:val="center"/>
              <w:rPr>
                <w:rFonts w:hint="eastAsia" w:ascii="仿宋_GB2312" w:hAnsi="仿宋_GB2312" w:eastAsia="仿宋_GB2312" w:cs="仿宋_GB2312"/>
                <w:b w:val="0"/>
                <w:bCs w:val="0"/>
                <w:strike w:val="0"/>
                <w:dstrike w:val="0"/>
                <w:color w:val="auto"/>
                <w:kern w:val="0"/>
                <w:sz w:val="24"/>
                <w:szCs w:val="24"/>
                <w:highlight w:val="none"/>
                <w:lang w:val="en-US" w:eastAsia="zh-CN"/>
              </w:rPr>
            </w:pPr>
            <w:r>
              <w:rPr>
                <w:rFonts w:hint="eastAsia" w:ascii="仿宋_GB2312" w:hAnsi="仿宋_GB2312" w:eastAsia="仿宋_GB2312" w:cs="仿宋_GB2312"/>
                <w:b w:val="0"/>
                <w:bCs w:val="0"/>
                <w:strike w:val="0"/>
                <w:dstrike w:val="0"/>
                <w:color w:val="auto"/>
                <w:kern w:val="0"/>
                <w:sz w:val="24"/>
                <w:szCs w:val="24"/>
                <w:highlight w:val="none"/>
                <w:lang w:val="en-US" w:eastAsia="zh-CN"/>
              </w:rPr>
              <w:t>失效</w:t>
            </w:r>
          </w:p>
        </w:tc>
        <w:tc>
          <w:tcPr>
            <w:tcW w:w="217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仿宋_GB2312" w:hAnsi="仿宋_GB2312" w:eastAsia="仿宋_GB2312" w:cs="仿宋_GB2312"/>
                <w:sz w:val="24"/>
                <w:szCs w:val="24"/>
                <w:highlight w:val="none"/>
                <w:vertAlign w:val="baseline"/>
              </w:rPr>
            </w:pPr>
          </w:p>
        </w:tc>
      </w:tr>
    </w:tbl>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705" cy="278765"/>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14.15pt;mso-position-horizontal:outside;mso-position-horizontal-relative:margin;mso-wrap-style:none;z-index:251659264;mso-width-relative:page;mso-height-relative:page;" filled="f" stroked="f" coordsize="21600,21600" o:gfxdata="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35of80gAAAAMBAAAPAAAAAAAAAAEAIAAAACIAAABkcnMvZG93&#10;bnJldi54bWxQSwECFAAUAAAACACHTuJAZ+K5CM0BAACXAwAADgAAAAAAAAABACAAAAAhAQAAZHJz&#10;L2Uyb0RvYy54bWxQSwUGAAAAAAYABgBZAQAAYAU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92095"/>
    <w:rsid w:val="0119095B"/>
    <w:rsid w:val="027B6CDE"/>
    <w:rsid w:val="0362617E"/>
    <w:rsid w:val="040E507B"/>
    <w:rsid w:val="040F6CD0"/>
    <w:rsid w:val="04573ACD"/>
    <w:rsid w:val="04BC78F4"/>
    <w:rsid w:val="064C217F"/>
    <w:rsid w:val="06C02814"/>
    <w:rsid w:val="07FC26EB"/>
    <w:rsid w:val="0B37317E"/>
    <w:rsid w:val="0B722F80"/>
    <w:rsid w:val="0BC474B0"/>
    <w:rsid w:val="0F946CDA"/>
    <w:rsid w:val="0FA84B66"/>
    <w:rsid w:val="105827BD"/>
    <w:rsid w:val="12AA3A96"/>
    <w:rsid w:val="12D308DF"/>
    <w:rsid w:val="13FD5675"/>
    <w:rsid w:val="14381964"/>
    <w:rsid w:val="146744BA"/>
    <w:rsid w:val="15C83CA1"/>
    <w:rsid w:val="17391A4A"/>
    <w:rsid w:val="1A9655B0"/>
    <w:rsid w:val="1C86450A"/>
    <w:rsid w:val="1CE853E1"/>
    <w:rsid w:val="1D571C31"/>
    <w:rsid w:val="1DFC611C"/>
    <w:rsid w:val="1EB50A7B"/>
    <w:rsid w:val="1F034783"/>
    <w:rsid w:val="203C3C47"/>
    <w:rsid w:val="204079FC"/>
    <w:rsid w:val="206F4727"/>
    <w:rsid w:val="20994DBC"/>
    <w:rsid w:val="219A1BB7"/>
    <w:rsid w:val="235A5461"/>
    <w:rsid w:val="237F6891"/>
    <w:rsid w:val="24461B67"/>
    <w:rsid w:val="270C3353"/>
    <w:rsid w:val="273F6EBA"/>
    <w:rsid w:val="279471E2"/>
    <w:rsid w:val="286537C5"/>
    <w:rsid w:val="287214D4"/>
    <w:rsid w:val="297D079F"/>
    <w:rsid w:val="2AE935F9"/>
    <w:rsid w:val="2B3D5D62"/>
    <w:rsid w:val="2C09104E"/>
    <w:rsid w:val="2C737CF9"/>
    <w:rsid w:val="2CC60FE0"/>
    <w:rsid w:val="2D940EA8"/>
    <w:rsid w:val="2D9B3127"/>
    <w:rsid w:val="2EAC166E"/>
    <w:rsid w:val="2F7977DF"/>
    <w:rsid w:val="311F4789"/>
    <w:rsid w:val="3160344A"/>
    <w:rsid w:val="317F3CDD"/>
    <w:rsid w:val="32CB28A2"/>
    <w:rsid w:val="33E66DCE"/>
    <w:rsid w:val="344E4A3C"/>
    <w:rsid w:val="367C1437"/>
    <w:rsid w:val="367E7300"/>
    <w:rsid w:val="37DC666E"/>
    <w:rsid w:val="392237C6"/>
    <w:rsid w:val="398E7152"/>
    <w:rsid w:val="3A871F94"/>
    <w:rsid w:val="3AB737D5"/>
    <w:rsid w:val="3C5149D5"/>
    <w:rsid w:val="3D0C7E4F"/>
    <w:rsid w:val="3E05583A"/>
    <w:rsid w:val="3E45335B"/>
    <w:rsid w:val="3F1A6E28"/>
    <w:rsid w:val="3FE90B66"/>
    <w:rsid w:val="401F518F"/>
    <w:rsid w:val="40430B6B"/>
    <w:rsid w:val="425D2CD1"/>
    <w:rsid w:val="42C840E8"/>
    <w:rsid w:val="43627C54"/>
    <w:rsid w:val="450A4C26"/>
    <w:rsid w:val="45357A86"/>
    <w:rsid w:val="46526AFB"/>
    <w:rsid w:val="46925036"/>
    <w:rsid w:val="470B2BF4"/>
    <w:rsid w:val="47A553AB"/>
    <w:rsid w:val="47F2104E"/>
    <w:rsid w:val="48B27752"/>
    <w:rsid w:val="49B93467"/>
    <w:rsid w:val="4A492095"/>
    <w:rsid w:val="4CA725EC"/>
    <w:rsid w:val="4CFE6263"/>
    <w:rsid w:val="4F084CB9"/>
    <w:rsid w:val="4F2F597F"/>
    <w:rsid w:val="4FAB075C"/>
    <w:rsid w:val="50020F28"/>
    <w:rsid w:val="53B479DF"/>
    <w:rsid w:val="5587455F"/>
    <w:rsid w:val="569B6FF4"/>
    <w:rsid w:val="56B20D98"/>
    <w:rsid w:val="56FF6C65"/>
    <w:rsid w:val="57C15A28"/>
    <w:rsid w:val="59EC3F71"/>
    <w:rsid w:val="5A553E5E"/>
    <w:rsid w:val="5B7E3FAF"/>
    <w:rsid w:val="5BFA6340"/>
    <w:rsid w:val="5C68052A"/>
    <w:rsid w:val="5CBF6979"/>
    <w:rsid w:val="5D4F4B66"/>
    <w:rsid w:val="5D64151A"/>
    <w:rsid w:val="5DFC0439"/>
    <w:rsid w:val="5EEF4C23"/>
    <w:rsid w:val="5FE9363C"/>
    <w:rsid w:val="60E244A7"/>
    <w:rsid w:val="6227028F"/>
    <w:rsid w:val="624D4CFE"/>
    <w:rsid w:val="62853A6D"/>
    <w:rsid w:val="63C03FB5"/>
    <w:rsid w:val="64237D32"/>
    <w:rsid w:val="6449795B"/>
    <w:rsid w:val="65196138"/>
    <w:rsid w:val="66620458"/>
    <w:rsid w:val="66684E0D"/>
    <w:rsid w:val="67225348"/>
    <w:rsid w:val="676263F7"/>
    <w:rsid w:val="67BD7275"/>
    <w:rsid w:val="69F338BD"/>
    <w:rsid w:val="6C03541A"/>
    <w:rsid w:val="6C3938EA"/>
    <w:rsid w:val="6D9C3ABE"/>
    <w:rsid w:val="706517B3"/>
    <w:rsid w:val="71DB329D"/>
    <w:rsid w:val="72B06909"/>
    <w:rsid w:val="7380301A"/>
    <w:rsid w:val="73B30DFE"/>
    <w:rsid w:val="73F866F7"/>
    <w:rsid w:val="74390813"/>
    <w:rsid w:val="74E42CBE"/>
    <w:rsid w:val="75AA5727"/>
    <w:rsid w:val="75B14DDC"/>
    <w:rsid w:val="77A814B2"/>
    <w:rsid w:val="7B756C9A"/>
    <w:rsid w:val="7B7C3C8F"/>
    <w:rsid w:val="7C6E668C"/>
    <w:rsid w:val="7C99356E"/>
    <w:rsid w:val="7D7857D0"/>
    <w:rsid w:val="7E6F1AC2"/>
    <w:rsid w:val="7F0229F9"/>
    <w:rsid w:val="7FFE7C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2"/>
    <w:unhideWhenUsed/>
    <w:qFormat/>
    <w:uiPriority w:val="99"/>
    <w:pPr>
      <w:spacing w:after="120"/>
      <w:ind w:left="420" w:leftChars="200"/>
    </w:pPr>
    <w:rPr>
      <w:rFonts w:ascii="Times New Roman" w:hAnsi="Times New Roman" w:eastAsia="宋体" w:cs="Times New Roman"/>
      <w:szCs w:val="24"/>
    </w:rPr>
  </w:style>
  <w:style w:type="paragraph" w:styleId="4">
    <w:name w:val="Plain Text"/>
    <w:basedOn w:val="1"/>
    <w:qFormat/>
    <w:uiPriority w:val="0"/>
    <w:pPr>
      <w:spacing w:line="240" w:lineRule="auto"/>
      <w:ind w:firstLine="0" w:firstLineChars="0"/>
      <w:jc w:val="both"/>
    </w:pPr>
    <w:rPr>
      <w:rFonts w:ascii="宋体" w:hAnsi="Courier New" w:eastAsia="宋体" w:cs="Courier New"/>
      <w:sz w:val="21"/>
      <w:szCs w:val="21"/>
    </w:r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2023-07-24T01:50:00Z</dcterms:created>
  <dc:creator>邵慧慧</dc:creator>
  <cp:lastModifiedBy>肖进高</cp:lastModifiedBy>
  <cp:lastPrinted>2023-08-16T06:58:00Z</cp:lastPrinted>
  <dcterms:modified xsi:type="dcterms:W3CDTF">2023-08-28T07:26:03Z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2C59CAD16BE74765AA7CE5296F7B239D</vt:lpwstr>
  </property>
</Properties>
</file>