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05" w:rsidRPr="00CC57EB" w:rsidRDefault="00A24405" w:rsidP="00A2440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CC57E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A24405" w:rsidRDefault="00A24405" w:rsidP="00A24405">
      <w:pPr>
        <w:widowControl/>
        <w:ind w:firstLineChars="200" w:firstLine="420"/>
        <w:jc w:val="left"/>
      </w:pPr>
    </w:p>
    <w:p w:rsidR="00A24405" w:rsidRPr="00CC57EB" w:rsidRDefault="00A24405" w:rsidP="00A24405">
      <w:pPr>
        <w:jc w:val="center"/>
        <w:rPr>
          <w:rFonts w:ascii="微软简标宋" w:eastAsia="微软简标宋" w:hAnsi="宋体"/>
          <w:sz w:val="44"/>
          <w:szCs w:val="44"/>
        </w:rPr>
      </w:pPr>
      <w:r w:rsidRPr="00CC57EB">
        <w:rPr>
          <w:rFonts w:ascii="微软简标宋" w:eastAsia="微软简标宋" w:hAnsi="宋体" w:hint="eastAsia"/>
          <w:sz w:val="44"/>
          <w:szCs w:val="44"/>
        </w:rPr>
        <w:t>粮食科技创新成果转化重点支持项目</w:t>
      </w:r>
      <w:r>
        <w:rPr>
          <w:rFonts w:ascii="微软简标宋" w:eastAsia="微软简标宋" w:hAnsi="宋体" w:hint="eastAsia"/>
          <w:sz w:val="44"/>
          <w:szCs w:val="44"/>
        </w:rPr>
        <w:t>范围</w:t>
      </w:r>
    </w:p>
    <w:p w:rsidR="00A24405" w:rsidRDefault="00A24405" w:rsidP="00A24405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24405" w:rsidRPr="00892780" w:rsidRDefault="00A24405" w:rsidP="00A24405">
      <w:pPr>
        <w:spacing w:line="440" w:lineRule="exact"/>
        <w:ind w:firstLineChars="200" w:firstLine="522"/>
        <w:jc w:val="left"/>
        <w:rPr>
          <w:rFonts w:ascii="宋体" w:eastAsia="宋体" w:hAnsi="宋体"/>
          <w:sz w:val="26"/>
          <w:szCs w:val="24"/>
        </w:rPr>
      </w:pPr>
      <w:r w:rsidRPr="00892780">
        <w:rPr>
          <w:rFonts w:ascii="宋体" w:eastAsia="宋体" w:hAnsi="宋体" w:hint="eastAsia"/>
          <w:b/>
          <w:sz w:val="26"/>
          <w:szCs w:val="24"/>
        </w:rPr>
        <w:t>1.粮食仓储科技。</w:t>
      </w:r>
      <w:r w:rsidRPr="00892780">
        <w:rPr>
          <w:rFonts w:ascii="宋体" w:eastAsia="宋体" w:hAnsi="宋体" w:hint="eastAsia"/>
          <w:sz w:val="26"/>
          <w:szCs w:val="24"/>
        </w:rPr>
        <w:t>安全、绿色、智能、精细化管理开展仓储科技创新。包括：科学储粮、绿色储粮技术；储粮生态系统相关基础理论研究；储粮信息自动感知和自动采集系统、仓储机器人等先进技术开发与应用；物理、生物源储粮药剂等绿色防护技术；粮食分类收购和储藏相关新技术的研发。</w:t>
      </w:r>
    </w:p>
    <w:p w:rsidR="00A24405" w:rsidRPr="00892780" w:rsidRDefault="00A24405" w:rsidP="00A24405">
      <w:pPr>
        <w:spacing w:line="440" w:lineRule="exact"/>
        <w:ind w:firstLineChars="200" w:firstLine="522"/>
        <w:jc w:val="left"/>
        <w:rPr>
          <w:rFonts w:ascii="宋体" w:eastAsia="宋体" w:hAnsi="宋体"/>
          <w:sz w:val="26"/>
          <w:szCs w:val="24"/>
        </w:rPr>
      </w:pPr>
      <w:r w:rsidRPr="00892780">
        <w:rPr>
          <w:rFonts w:ascii="宋体" w:eastAsia="宋体" w:hAnsi="宋体" w:hint="eastAsia"/>
          <w:b/>
          <w:sz w:val="26"/>
          <w:szCs w:val="24"/>
        </w:rPr>
        <w:t>2.粮油加工和食品加工。</w:t>
      </w:r>
      <w:r w:rsidRPr="00892780">
        <w:rPr>
          <w:rFonts w:ascii="宋体" w:eastAsia="宋体" w:hAnsi="宋体" w:hint="eastAsia"/>
          <w:sz w:val="26"/>
          <w:szCs w:val="24"/>
        </w:rPr>
        <w:t>粮油适度加工技术和深加工技术与产品创新。包括：粮油适度加工工艺、产品标准；小麦、稻谷、大豆、杂粮、特色植物油脂等功能性、专用性新产品；工业化传统主食生产技术研发；副产物循环、全值和梯次利用研发；方便营养的米制品，强化玉米、大豆在营养健康、生物化工、生物医药等领域深加工技术应用；新型功能性淀粉糖和醇类新产品，开展食用、可降解包装和地膜用、精细化工用特种变性淀粉等产品研发，促进去库存相关技术的产业化。</w:t>
      </w:r>
    </w:p>
    <w:p w:rsidR="00A24405" w:rsidRPr="00892780" w:rsidRDefault="00A24405" w:rsidP="00A24405">
      <w:pPr>
        <w:spacing w:line="440" w:lineRule="exact"/>
        <w:ind w:firstLineChars="200" w:firstLine="522"/>
        <w:jc w:val="left"/>
        <w:rPr>
          <w:rFonts w:ascii="宋体" w:eastAsia="宋体" w:hAnsi="宋体"/>
          <w:sz w:val="26"/>
          <w:szCs w:val="24"/>
        </w:rPr>
      </w:pPr>
      <w:r w:rsidRPr="00892780">
        <w:rPr>
          <w:rFonts w:ascii="宋体" w:eastAsia="宋体" w:hAnsi="宋体" w:hint="eastAsia"/>
          <w:b/>
          <w:sz w:val="26"/>
          <w:szCs w:val="24"/>
        </w:rPr>
        <w:t>3.粮食装备制造。</w:t>
      </w:r>
      <w:r w:rsidRPr="00892780">
        <w:rPr>
          <w:rFonts w:ascii="宋体" w:eastAsia="宋体" w:hAnsi="宋体" w:hint="eastAsia"/>
          <w:sz w:val="26"/>
          <w:szCs w:val="24"/>
        </w:rPr>
        <w:t>先进装备原始创新和集成创新，实现粮食装备制造突破。包括：高效、环保、智能化粮食出入库机械设备和物流设备研究开发；对标先进标准，提高粮食设备（装备）制造核心技术水平；“粮食产后服务体系”建设，国产粮食烘干设备节能环保技术水平和智能控制技术；高效节粮节能营养型粮油和特色杂粮等加工装备；米制品加工成套设备；推进粮食加工自动化、智能化，促进产业技术。</w:t>
      </w:r>
    </w:p>
    <w:p w:rsidR="00A24405" w:rsidRPr="00892780" w:rsidRDefault="00A24405" w:rsidP="00A24405">
      <w:pPr>
        <w:spacing w:line="440" w:lineRule="exact"/>
        <w:ind w:firstLineChars="200" w:firstLine="522"/>
        <w:jc w:val="left"/>
        <w:rPr>
          <w:rFonts w:ascii="宋体" w:eastAsia="宋体" w:hAnsi="宋体"/>
          <w:sz w:val="26"/>
          <w:szCs w:val="24"/>
        </w:rPr>
      </w:pPr>
      <w:r w:rsidRPr="00892780">
        <w:rPr>
          <w:rFonts w:ascii="宋体" w:eastAsia="宋体" w:hAnsi="宋体" w:hint="eastAsia"/>
          <w:b/>
          <w:sz w:val="26"/>
          <w:szCs w:val="24"/>
        </w:rPr>
        <w:t>4.粮食质量安全。</w:t>
      </w:r>
      <w:r w:rsidRPr="00892780">
        <w:rPr>
          <w:rFonts w:ascii="宋体" w:eastAsia="宋体" w:hAnsi="宋体" w:hint="eastAsia"/>
          <w:sz w:val="26"/>
          <w:szCs w:val="24"/>
        </w:rPr>
        <w:t>研究完善“中国好粮油”系列标准及粮食质量控制作业系列标准和评价手段。包括：突破快速检测技术瓶颈，开发粮食收购现场快速自动采集和质量检测设备；专用品质评价仪器开发；真菌毒素、重金属污染和农药残留超标粮食安全合理利用技术。</w:t>
      </w:r>
    </w:p>
    <w:p w:rsidR="00A24405" w:rsidRPr="00892780" w:rsidRDefault="00A24405" w:rsidP="00A24405">
      <w:pPr>
        <w:spacing w:line="440" w:lineRule="exact"/>
        <w:ind w:firstLineChars="200" w:firstLine="522"/>
        <w:jc w:val="left"/>
        <w:rPr>
          <w:rFonts w:ascii="宋体" w:eastAsia="宋体" w:hAnsi="宋体"/>
          <w:sz w:val="26"/>
          <w:szCs w:val="24"/>
        </w:rPr>
      </w:pPr>
      <w:r w:rsidRPr="00892780">
        <w:rPr>
          <w:rFonts w:ascii="宋体" w:eastAsia="宋体" w:hAnsi="宋体" w:hint="eastAsia"/>
          <w:b/>
          <w:sz w:val="26"/>
          <w:szCs w:val="24"/>
        </w:rPr>
        <w:t>5.粮食现代物流。</w:t>
      </w:r>
      <w:r w:rsidRPr="00892780">
        <w:rPr>
          <w:rFonts w:ascii="宋体" w:eastAsia="宋体" w:hAnsi="宋体" w:hint="eastAsia"/>
          <w:sz w:val="26"/>
          <w:szCs w:val="24"/>
        </w:rPr>
        <w:t>移动粮仓的配套设施和技术；物联网、北斗等信息技术应用；自动化、智能化的粮食物流装备和出入库设备研发；多式联运衔接和物流管控一体化技术优化；物联网、大数据技术在提升粮食流通管理的数据获取能力利用。</w:t>
      </w:r>
    </w:p>
    <w:p w:rsidR="00A24405" w:rsidRDefault="00A24405" w:rsidP="00A24405">
      <w:pPr>
        <w:widowControl/>
        <w:jc w:val="left"/>
      </w:pPr>
    </w:p>
    <w:sectPr w:rsidR="00A2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05"/>
    <w:rsid w:val="00436984"/>
    <w:rsid w:val="0059084F"/>
    <w:rsid w:val="00A24405"/>
    <w:rsid w:val="00B77618"/>
    <w:rsid w:val="00C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0313D-77B5-43C4-977A-5787AA4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8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0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lj</cp:lastModifiedBy>
  <cp:revision>3</cp:revision>
  <cp:lastPrinted>2019-10-30T01:33:00Z</cp:lastPrinted>
  <dcterms:created xsi:type="dcterms:W3CDTF">2019-10-23T11:36:00Z</dcterms:created>
  <dcterms:modified xsi:type="dcterms:W3CDTF">2019-10-30T01:35:00Z</dcterms:modified>
</cp:coreProperties>
</file>